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89F2" w14:textId="77777777" w:rsidR="00F14242" w:rsidRDefault="00F14242">
      <w:pPr>
        <w:rPr>
          <w:b/>
          <w:bCs/>
        </w:rPr>
      </w:pPr>
    </w:p>
    <w:p w14:paraId="09D09ABD" w14:textId="77777777" w:rsidR="00F14242" w:rsidRDefault="00F14242" w:rsidP="00F14242">
      <w:pPr>
        <w:rPr>
          <w:b/>
          <w:bCs/>
          <w:sz w:val="28"/>
          <w:szCs w:val="28"/>
        </w:rPr>
      </w:pPr>
    </w:p>
    <w:p w14:paraId="22CD00CB" w14:textId="54FA4440" w:rsidR="00F14242" w:rsidRDefault="00C922ED" w:rsidP="00F14242">
      <w:pPr>
        <w:rPr>
          <w:b/>
          <w:bCs/>
          <w:sz w:val="28"/>
          <w:szCs w:val="28"/>
        </w:rPr>
      </w:pPr>
      <w:r>
        <w:rPr>
          <w:b/>
          <w:bCs/>
          <w:noProof/>
          <w:sz w:val="28"/>
          <w:szCs w:val="28"/>
        </w:rPr>
        <w:drawing>
          <wp:inline distT="0" distB="0" distL="0" distR="0" wp14:anchorId="2019307B" wp14:editId="18CF3D29">
            <wp:extent cx="5943600" cy="202565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2025650"/>
                    </a:xfrm>
                    <a:prstGeom prst="rect">
                      <a:avLst/>
                    </a:prstGeom>
                  </pic:spPr>
                </pic:pic>
              </a:graphicData>
            </a:graphic>
          </wp:inline>
        </w:drawing>
      </w:r>
    </w:p>
    <w:p w14:paraId="2DA42973" w14:textId="77777777" w:rsidR="00F14242" w:rsidRDefault="00F14242" w:rsidP="00F14242">
      <w:pPr>
        <w:rPr>
          <w:b/>
          <w:bCs/>
          <w:sz w:val="28"/>
          <w:szCs w:val="28"/>
        </w:rPr>
      </w:pPr>
    </w:p>
    <w:p w14:paraId="0DD6FDBB" w14:textId="77777777" w:rsidR="00F14242" w:rsidRDefault="00F14242" w:rsidP="00F14242">
      <w:pPr>
        <w:rPr>
          <w:b/>
          <w:bCs/>
          <w:sz w:val="28"/>
          <w:szCs w:val="28"/>
        </w:rPr>
      </w:pPr>
    </w:p>
    <w:p w14:paraId="0BD09BB5" w14:textId="3CB0ABD5" w:rsidR="00F14242" w:rsidRPr="00F14242" w:rsidRDefault="00F14242" w:rsidP="00F14242">
      <w:pPr>
        <w:rPr>
          <w:b/>
          <w:bCs/>
          <w:color w:val="009BC7" w:themeColor="accent1"/>
          <w:sz w:val="40"/>
          <w:szCs w:val="40"/>
        </w:rPr>
      </w:pPr>
      <w:r w:rsidRPr="00F14242">
        <w:rPr>
          <w:b/>
          <w:bCs/>
          <w:color w:val="009BC7" w:themeColor="accent1"/>
          <w:sz w:val="40"/>
          <w:szCs w:val="40"/>
        </w:rPr>
        <w:t>Flexible Spending Accounts</w:t>
      </w:r>
    </w:p>
    <w:p w14:paraId="26BB94A0" w14:textId="00F6CAB6" w:rsidR="00F14242" w:rsidRDefault="00F14242" w:rsidP="00F14242">
      <w:pPr>
        <w:rPr>
          <w:b/>
          <w:bCs/>
          <w:color w:val="009BC7" w:themeColor="accent1"/>
          <w:sz w:val="40"/>
          <w:szCs w:val="40"/>
        </w:rPr>
      </w:pPr>
      <w:r>
        <w:rPr>
          <w:b/>
          <w:bCs/>
          <w:color w:val="009BC7" w:themeColor="accent1"/>
          <w:sz w:val="40"/>
          <w:szCs w:val="40"/>
        </w:rPr>
        <w:t>Healthcare Flexible Spending Accounts</w:t>
      </w:r>
    </w:p>
    <w:p w14:paraId="5CF22364" w14:textId="4487BF1D" w:rsidR="00F14242" w:rsidRPr="00F14242" w:rsidRDefault="00F14242" w:rsidP="00F14242">
      <w:pPr>
        <w:rPr>
          <w:b/>
          <w:bCs/>
          <w:color w:val="009BC7" w:themeColor="accent1"/>
          <w:sz w:val="40"/>
          <w:szCs w:val="40"/>
        </w:rPr>
      </w:pPr>
      <w:r w:rsidRPr="00F14242">
        <w:rPr>
          <w:b/>
          <w:bCs/>
          <w:color w:val="009BC7" w:themeColor="accent1"/>
          <w:sz w:val="40"/>
          <w:szCs w:val="40"/>
        </w:rPr>
        <w:t>FSAs</w:t>
      </w:r>
    </w:p>
    <w:p w14:paraId="5044911A" w14:textId="77777777" w:rsidR="00F14242" w:rsidRPr="00F14242" w:rsidRDefault="00F14242" w:rsidP="00F14242">
      <w:pPr>
        <w:rPr>
          <w:b/>
          <w:bCs/>
          <w:color w:val="009BC7" w:themeColor="accent1"/>
          <w:sz w:val="40"/>
          <w:szCs w:val="40"/>
        </w:rPr>
      </w:pPr>
    </w:p>
    <w:p w14:paraId="717F6577" w14:textId="77777777" w:rsidR="00F14242" w:rsidRPr="00F14242" w:rsidRDefault="00F14242" w:rsidP="00F14242">
      <w:pPr>
        <w:rPr>
          <w:color w:val="009BC7" w:themeColor="accent1"/>
          <w:sz w:val="32"/>
          <w:szCs w:val="32"/>
        </w:rPr>
      </w:pPr>
      <w:r w:rsidRPr="00F14242">
        <w:rPr>
          <w:color w:val="009BC7" w:themeColor="accent1"/>
          <w:sz w:val="32"/>
          <w:szCs w:val="32"/>
        </w:rPr>
        <w:t>How to use this document:</w:t>
      </w:r>
    </w:p>
    <w:p w14:paraId="263A2525" w14:textId="77777777" w:rsidR="00F14242" w:rsidRDefault="00F14242" w:rsidP="00F14242">
      <w:pPr>
        <w:pStyle w:val="ListParagraph"/>
        <w:numPr>
          <w:ilvl w:val="0"/>
          <w:numId w:val="3"/>
        </w:numPr>
        <w:rPr>
          <w:color w:val="009BC7" w:themeColor="accent1"/>
          <w:sz w:val="28"/>
          <w:szCs w:val="28"/>
        </w:rPr>
      </w:pPr>
      <w:r w:rsidRPr="00F14242">
        <w:rPr>
          <w:color w:val="009BC7" w:themeColor="accent1"/>
          <w:sz w:val="28"/>
          <w:szCs w:val="28"/>
        </w:rPr>
        <w:t xml:space="preserve">If you need to populate a benefits guide, web page, or virtual benefits fair, feel free to pull the relevant copy from this guide. </w:t>
      </w:r>
      <w:r w:rsidRPr="00F14242">
        <w:rPr>
          <w:color w:val="009BC7" w:themeColor="accent1"/>
          <w:sz w:val="28"/>
          <w:szCs w:val="28"/>
        </w:rPr>
        <w:br/>
      </w:r>
    </w:p>
    <w:p w14:paraId="07C41E71" w14:textId="541AE118" w:rsidR="00F14242" w:rsidRPr="00F14242" w:rsidRDefault="00F14242" w:rsidP="00F14242">
      <w:pPr>
        <w:pStyle w:val="ListParagraph"/>
        <w:numPr>
          <w:ilvl w:val="0"/>
          <w:numId w:val="3"/>
        </w:numPr>
        <w:rPr>
          <w:color w:val="009BC7" w:themeColor="accent1"/>
          <w:sz w:val="28"/>
          <w:szCs w:val="28"/>
        </w:rPr>
      </w:pPr>
      <w:r w:rsidRPr="00F14242">
        <w:rPr>
          <w:color w:val="009BC7" w:themeColor="accent1"/>
          <w:sz w:val="28"/>
          <w:szCs w:val="28"/>
        </w:rPr>
        <w:t xml:space="preserve">Items that are client-level/client-specific plan designs are </w:t>
      </w:r>
      <w:r w:rsidRPr="00C922ED">
        <w:rPr>
          <w:color w:val="009BC7" w:themeColor="accent1"/>
          <w:sz w:val="28"/>
          <w:szCs w:val="28"/>
          <w:highlight w:val="yellow"/>
        </w:rPr>
        <w:t>marked in yellow</w:t>
      </w:r>
      <w:r w:rsidRPr="00F14242">
        <w:rPr>
          <w:color w:val="009BC7" w:themeColor="accent1"/>
          <w:sz w:val="28"/>
          <w:szCs w:val="28"/>
        </w:rPr>
        <w:t>. Ensure your client-specific information is updated in those fields.</w:t>
      </w:r>
      <w:r w:rsidRPr="00F14242">
        <w:rPr>
          <w:b/>
          <w:bCs/>
        </w:rPr>
        <w:br w:type="page"/>
      </w:r>
    </w:p>
    <w:p w14:paraId="4E039C23" w14:textId="00C10407" w:rsidR="000B5219" w:rsidRPr="00F14242" w:rsidRDefault="002E4FC7">
      <w:pPr>
        <w:rPr>
          <w:b/>
          <w:bCs/>
          <w:sz w:val="28"/>
          <w:szCs w:val="28"/>
        </w:rPr>
      </w:pPr>
      <w:r w:rsidRPr="00F14242">
        <w:rPr>
          <w:b/>
          <w:bCs/>
          <w:sz w:val="28"/>
          <w:szCs w:val="28"/>
        </w:rPr>
        <w:lastRenderedPageBreak/>
        <w:t>Health Care F</w:t>
      </w:r>
      <w:r w:rsidR="00A668CA" w:rsidRPr="00F14242">
        <w:rPr>
          <w:b/>
          <w:bCs/>
          <w:sz w:val="28"/>
          <w:szCs w:val="28"/>
        </w:rPr>
        <w:t>SAs</w:t>
      </w:r>
    </w:p>
    <w:p w14:paraId="3515F85A" w14:textId="77777777" w:rsidR="00F14242" w:rsidRDefault="00F14242" w:rsidP="00743DE5">
      <w:pPr>
        <w:rPr>
          <w:b/>
          <w:bCs/>
        </w:rPr>
      </w:pPr>
    </w:p>
    <w:p w14:paraId="3F5D04D1" w14:textId="1FAFC49A" w:rsidR="00743DE5" w:rsidRPr="00FA10B7" w:rsidRDefault="009221E1" w:rsidP="00743DE5">
      <w:pPr>
        <w:rPr>
          <w:b/>
          <w:bCs/>
        </w:rPr>
      </w:pPr>
      <w:r w:rsidRPr="00FA10B7">
        <w:rPr>
          <w:b/>
          <w:bCs/>
        </w:rPr>
        <w:t xml:space="preserve">How an </w:t>
      </w:r>
      <w:r w:rsidR="00D20257" w:rsidRPr="00FA10B7">
        <w:rPr>
          <w:b/>
          <w:bCs/>
        </w:rPr>
        <w:t>F</w:t>
      </w:r>
      <w:r w:rsidRPr="00FA10B7">
        <w:rPr>
          <w:b/>
          <w:bCs/>
        </w:rPr>
        <w:t>SA can benefit you and your wallet</w:t>
      </w:r>
    </w:p>
    <w:p w14:paraId="6D1573F3" w14:textId="5E156CA9" w:rsidR="009221E1" w:rsidRPr="00DE3882" w:rsidRDefault="009E5E66" w:rsidP="00743DE5">
      <w:pPr>
        <w:rPr>
          <w:sz w:val="22"/>
          <w:szCs w:val="22"/>
        </w:rPr>
      </w:pPr>
      <w:r w:rsidRPr="00DE3882">
        <w:rPr>
          <w:sz w:val="22"/>
          <w:szCs w:val="22"/>
        </w:rPr>
        <w:t xml:space="preserve">If you are new to the flexible spending account (FSA), or if you’ve been processing those receipts for years, </w:t>
      </w:r>
      <w:r w:rsidR="00407EFC" w:rsidRPr="00DE3882">
        <w:rPr>
          <w:sz w:val="22"/>
          <w:szCs w:val="22"/>
        </w:rPr>
        <w:t>here are some key details to help you make the most of your FSA.</w:t>
      </w:r>
    </w:p>
    <w:p w14:paraId="3838BA22" w14:textId="6BD9AB8E" w:rsidR="00E90CCB" w:rsidRPr="00E90CCB" w:rsidRDefault="008C46CF" w:rsidP="00DE3882">
      <w:pPr>
        <w:pStyle w:val="Heading1"/>
      </w:pPr>
      <w:r>
        <w:t>FSA Bottom Line</w:t>
      </w:r>
    </w:p>
    <w:p w14:paraId="48F9AA5F" w14:textId="61E55873" w:rsidR="009210E1" w:rsidRPr="00DE3882" w:rsidRDefault="009210E1" w:rsidP="00E90CCB">
      <w:pPr>
        <w:shd w:val="clear" w:color="auto" w:fill="FFFFFF"/>
        <w:spacing w:line="312" w:lineRule="atLeast"/>
        <w:rPr>
          <w:color w:val="161F30"/>
          <w:sz w:val="22"/>
          <w:szCs w:val="22"/>
          <w:shd w:val="clear" w:color="auto" w:fill="FFFFFF"/>
        </w:rPr>
      </w:pPr>
      <w:r w:rsidRPr="00DE3882">
        <w:rPr>
          <w:color w:val="161F30"/>
          <w:sz w:val="22"/>
          <w:szCs w:val="22"/>
          <w:shd w:val="clear" w:color="auto" w:fill="FFFFFF"/>
        </w:rPr>
        <w:t>A health care flexible spending account, or FSA, is an employer-sponsored benefit that allows participants to set aside pre-tax funds from their paychecks to help them pay for out-of-pocket health care expenses</w:t>
      </w:r>
      <w:r w:rsidR="001955E2" w:rsidRPr="00DE3882">
        <w:rPr>
          <w:color w:val="161F30"/>
          <w:sz w:val="22"/>
          <w:szCs w:val="22"/>
          <w:shd w:val="clear" w:color="auto" w:fill="FFFFFF"/>
        </w:rPr>
        <w:t xml:space="preserve"> throughout the year</w:t>
      </w:r>
      <w:r w:rsidRPr="00DE3882">
        <w:rPr>
          <w:color w:val="161F30"/>
          <w:sz w:val="22"/>
          <w:szCs w:val="22"/>
          <w:shd w:val="clear" w:color="auto" w:fill="FFFFFF"/>
        </w:rPr>
        <w:t>. FSAs are an annual plan-year benefit</w:t>
      </w:r>
      <w:r w:rsidR="005A4EF4" w:rsidRPr="00DE3882">
        <w:rPr>
          <w:color w:val="161F30"/>
          <w:sz w:val="22"/>
          <w:szCs w:val="22"/>
          <w:shd w:val="clear" w:color="auto" w:fill="FFFFFF"/>
        </w:rPr>
        <w:t>—</w:t>
      </w:r>
      <w:r w:rsidRPr="00DE3882">
        <w:rPr>
          <w:color w:val="161F30"/>
          <w:sz w:val="22"/>
          <w:szCs w:val="22"/>
          <w:shd w:val="clear" w:color="auto" w:fill="FFFFFF"/>
        </w:rPr>
        <w:t xml:space="preserve">meaning </w:t>
      </w:r>
      <w:r w:rsidR="005A4EF4" w:rsidRPr="00DE3882">
        <w:rPr>
          <w:color w:val="161F30"/>
          <w:sz w:val="22"/>
          <w:szCs w:val="22"/>
          <w:shd w:val="clear" w:color="auto" w:fill="FFFFFF"/>
        </w:rPr>
        <w:t>you have a specified amount of time to use your funds</w:t>
      </w:r>
      <w:r w:rsidR="00E57959" w:rsidRPr="00DE3882">
        <w:rPr>
          <w:color w:val="161F30"/>
          <w:sz w:val="22"/>
          <w:szCs w:val="22"/>
          <w:shd w:val="clear" w:color="auto" w:fill="FFFFFF"/>
        </w:rPr>
        <w:t>.</w:t>
      </w:r>
      <w:r w:rsidRPr="00DE3882">
        <w:rPr>
          <w:color w:val="161F30"/>
          <w:sz w:val="22"/>
          <w:szCs w:val="22"/>
          <w:shd w:val="clear" w:color="auto" w:fill="FFFFFF"/>
        </w:rPr>
        <w:t xml:space="preserve"> You'll want to spend down this account every year based on your plan's rules.</w:t>
      </w:r>
    </w:p>
    <w:p w14:paraId="65082CFD" w14:textId="623C841C" w:rsidR="00E90CCB" w:rsidRPr="00DE3882" w:rsidRDefault="00E90CCB" w:rsidP="00E90CCB">
      <w:pPr>
        <w:shd w:val="clear" w:color="auto" w:fill="FFFFFF"/>
        <w:spacing w:line="312" w:lineRule="atLeast"/>
        <w:rPr>
          <w:b/>
          <w:bCs/>
          <w:i/>
          <w:iCs/>
          <w:color w:val="009BC7"/>
          <w:sz w:val="22"/>
          <w:szCs w:val="22"/>
        </w:rPr>
      </w:pPr>
      <w:r w:rsidRPr="00DE3882">
        <w:rPr>
          <w:b/>
          <w:bCs/>
          <w:i/>
          <w:iCs/>
          <w:color w:val="009BC7"/>
          <w:sz w:val="22"/>
          <w:szCs w:val="22"/>
        </w:rPr>
        <w:t xml:space="preserve">Translation: </w:t>
      </w:r>
      <w:r w:rsidR="00991488" w:rsidRPr="00DE3882">
        <w:rPr>
          <w:b/>
          <w:bCs/>
          <w:i/>
          <w:iCs/>
          <w:color w:val="009BC7"/>
          <w:sz w:val="22"/>
          <w:szCs w:val="22"/>
        </w:rPr>
        <w:t xml:space="preserve">You never pay taxes on your FSA funds, </w:t>
      </w:r>
      <w:r w:rsidR="00425034" w:rsidRPr="00DE3882">
        <w:rPr>
          <w:b/>
          <w:bCs/>
          <w:i/>
          <w:iCs/>
          <w:color w:val="009BC7"/>
          <w:sz w:val="22"/>
          <w:szCs w:val="22"/>
        </w:rPr>
        <w:t>so it’s like a discount every time you use your money on medical-related expenses.</w:t>
      </w:r>
    </w:p>
    <w:p w14:paraId="3EF793C2" w14:textId="4FD6F0CF" w:rsidR="009221E1" w:rsidRPr="00DF2F42" w:rsidRDefault="00DE3882" w:rsidP="00743DE5">
      <w:pPr>
        <w:rPr>
          <w:b/>
          <w:bCs/>
        </w:rPr>
      </w:pPr>
      <w:r>
        <w:rPr>
          <w:b/>
          <w:bCs/>
        </w:rPr>
        <w:br/>
      </w:r>
      <w:r w:rsidR="00A40C2E" w:rsidRPr="00DF2F42">
        <w:rPr>
          <w:b/>
          <w:bCs/>
        </w:rPr>
        <w:t>Things to Know</w:t>
      </w:r>
    </w:p>
    <w:p w14:paraId="2881F7BD" w14:textId="77777777" w:rsidR="00D6327A" w:rsidRPr="00DE3882" w:rsidRDefault="00D6327A" w:rsidP="00F604CF">
      <w:pPr>
        <w:pStyle w:val="ListParagraph"/>
        <w:numPr>
          <w:ilvl w:val="0"/>
          <w:numId w:val="2"/>
        </w:numPr>
        <w:rPr>
          <w:sz w:val="22"/>
          <w:szCs w:val="22"/>
        </w:rPr>
      </w:pPr>
      <w:r w:rsidRPr="00C922ED">
        <w:rPr>
          <w:b/>
          <w:bCs/>
          <w:sz w:val="22"/>
          <w:szCs w:val="22"/>
        </w:rPr>
        <w:t>How</w:t>
      </w:r>
      <w:r w:rsidRPr="00DE3882">
        <w:rPr>
          <w:sz w:val="22"/>
          <w:szCs w:val="22"/>
        </w:rPr>
        <w:t xml:space="preserve"> </w:t>
      </w:r>
      <w:r w:rsidRPr="00C922ED">
        <w:rPr>
          <w:b/>
          <w:bCs/>
          <w:sz w:val="22"/>
          <w:szCs w:val="22"/>
        </w:rPr>
        <w:t>much can I contribute each year?</w:t>
      </w:r>
    </w:p>
    <w:p w14:paraId="1D09E5C7" w14:textId="6E49D6F8" w:rsidR="00D6327A" w:rsidRPr="00DE3882" w:rsidRDefault="00D6327A" w:rsidP="00F14242">
      <w:pPr>
        <w:pStyle w:val="im-ul-item"/>
        <w:numPr>
          <w:ilvl w:val="0"/>
          <w:numId w:val="1"/>
        </w:numPr>
        <w:spacing w:before="0" w:beforeAutospacing="0" w:after="0" w:afterAutospacing="0" w:line="360" w:lineRule="atLeast"/>
        <w:ind w:left="1224"/>
        <w:rPr>
          <w:rFonts w:ascii="Open Sans" w:hAnsi="Open Sans" w:cs="Open Sans"/>
          <w:color w:val="333333"/>
          <w:sz w:val="22"/>
          <w:szCs w:val="22"/>
        </w:rPr>
      </w:pPr>
      <w:r w:rsidRPr="00DE3882">
        <w:rPr>
          <w:rFonts w:ascii="Open Sans" w:hAnsi="Open Sans" w:cs="Open Sans"/>
          <w:color w:val="333333"/>
          <w:sz w:val="22"/>
          <w:szCs w:val="22"/>
        </w:rPr>
        <w:t>$</w:t>
      </w:r>
      <w:r w:rsidR="00FC6E56" w:rsidRPr="00BC17FB">
        <w:rPr>
          <w:rFonts w:ascii="Open Sans" w:hAnsi="Open Sans" w:cs="Open Sans"/>
          <w:color w:val="333333"/>
          <w:sz w:val="22"/>
          <w:szCs w:val="22"/>
          <w:highlight w:val="yellow"/>
        </w:rPr>
        <w:t>3,</w:t>
      </w:r>
      <w:r w:rsidR="002F7B7D">
        <w:rPr>
          <w:rFonts w:ascii="Open Sans" w:hAnsi="Open Sans" w:cs="Open Sans"/>
          <w:color w:val="333333"/>
          <w:sz w:val="22"/>
          <w:szCs w:val="22"/>
          <w:highlight w:val="yellow"/>
        </w:rPr>
        <w:t>3</w:t>
      </w:r>
      <w:r w:rsidR="001156DC" w:rsidRPr="00BC17FB">
        <w:rPr>
          <w:rFonts w:ascii="Open Sans" w:hAnsi="Open Sans" w:cs="Open Sans"/>
          <w:color w:val="333333"/>
          <w:sz w:val="22"/>
          <w:szCs w:val="22"/>
          <w:highlight w:val="yellow"/>
        </w:rPr>
        <w:t>00</w:t>
      </w:r>
      <w:r w:rsidR="00846103" w:rsidRPr="00DE3882">
        <w:rPr>
          <w:rFonts w:ascii="Open Sans" w:hAnsi="Open Sans" w:cs="Open Sans"/>
          <w:color w:val="333333"/>
          <w:sz w:val="22"/>
          <w:szCs w:val="22"/>
        </w:rPr>
        <w:t xml:space="preserve"> for individual</w:t>
      </w:r>
      <w:r w:rsidRPr="00DE3882">
        <w:rPr>
          <w:rFonts w:ascii="Open Sans" w:hAnsi="Open Sans" w:cs="Open Sans"/>
          <w:color w:val="333333"/>
          <w:sz w:val="22"/>
          <w:szCs w:val="22"/>
        </w:rPr>
        <w:t xml:space="preserve"> </w:t>
      </w:r>
      <w:r w:rsidR="00F46524" w:rsidRPr="00DE3882">
        <w:rPr>
          <w:rFonts w:ascii="Open Sans" w:hAnsi="Open Sans" w:cs="Open Sans"/>
          <w:color w:val="333333"/>
          <w:sz w:val="22"/>
          <w:szCs w:val="22"/>
        </w:rPr>
        <w:t>in</w:t>
      </w:r>
      <w:r w:rsidRPr="00DE3882">
        <w:rPr>
          <w:rFonts w:ascii="Open Sans" w:hAnsi="Open Sans" w:cs="Open Sans"/>
          <w:color w:val="333333"/>
          <w:sz w:val="22"/>
          <w:szCs w:val="22"/>
        </w:rPr>
        <w:t xml:space="preserve"> 202</w:t>
      </w:r>
      <w:r w:rsidR="00BC17FB">
        <w:rPr>
          <w:rFonts w:ascii="Open Sans" w:hAnsi="Open Sans" w:cs="Open Sans"/>
          <w:color w:val="333333"/>
          <w:sz w:val="22"/>
          <w:szCs w:val="22"/>
        </w:rPr>
        <w:t>6</w:t>
      </w:r>
    </w:p>
    <w:p w14:paraId="37DBBCA8" w14:textId="562C6D07" w:rsidR="00F14242" w:rsidRPr="002967FD" w:rsidRDefault="00F14242" w:rsidP="00F14242">
      <w:pPr>
        <w:pStyle w:val="im-ul-item"/>
        <w:spacing w:before="0" w:beforeAutospacing="0" w:after="0" w:afterAutospacing="0" w:line="360" w:lineRule="atLeast"/>
        <w:rPr>
          <w:rFonts w:ascii="Open Sans" w:hAnsi="Open Sans" w:cs="Open Sans"/>
          <w:i/>
          <w:iCs/>
          <w:color w:val="333333"/>
          <w:sz w:val="22"/>
          <w:szCs w:val="22"/>
        </w:rPr>
      </w:pPr>
      <w:r w:rsidRPr="002967FD">
        <w:rPr>
          <w:rFonts w:ascii="Open Sans" w:hAnsi="Open Sans" w:cs="Open Sans"/>
          <w:i/>
          <w:iCs/>
          <w:color w:val="333333"/>
          <w:sz w:val="22"/>
          <w:szCs w:val="22"/>
          <w:highlight w:val="yellow"/>
        </w:rPr>
        <w:t>(</w:t>
      </w:r>
      <w:r w:rsidR="00C45B51" w:rsidRPr="002967FD">
        <w:rPr>
          <w:rFonts w:ascii="Open Sans" w:hAnsi="Open Sans" w:cs="Open Sans"/>
          <w:i/>
          <w:iCs/>
          <w:color w:val="333333"/>
          <w:sz w:val="22"/>
          <w:szCs w:val="22"/>
          <w:highlight w:val="yellow"/>
        </w:rPr>
        <w:t>Please</w:t>
      </w:r>
      <w:r w:rsidRPr="002967FD">
        <w:rPr>
          <w:rFonts w:ascii="Open Sans" w:hAnsi="Open Sans" w:cs="Open Sans"/>
          <w:i/>
          <w:iCs/>
          <w:color w:val="333333"/>
          <w:sz w:val="22"/>
          <w:szCs w:val="22"/>
          <w:highlight w:val="yellow"/>
        </w:rPr>
        <w:t xml:space="preserve"> review the note on this FSA </w:t>
      </w:r>
      <w:commentRangeStart w:id="0"/>
      <w:r w:rsidRPr="002967FD">
        <w:rPr>
          <w:rFonts w:ascii="Open Sans" w:hAnsi="Open Sans" w:cs="Open Sans"/>
          <w:i/>
          <w:iCs/>
          <w:color w:val="333333"/>
          <w:sz w:val="22"/>
          <w:szCs w:val="22"/>
          <w:highlight w:val="yellow"/>
        </w:rPr>
        <w:t>limit</w:t>
      </w:r>
      <w:commentRangeEnd w:id="0"/>
      <w:r w:rsidR="00DE3882" w:rsidRPr="002967FD">
        <w:rPr>
          <w:rStyle w:val="CommentReference"/>
          <w:rFonts w:ascii="Open Sans" w:hAnsi="Open Sans" w:cs="Open Sans"/>
          <w:i/>
          <w:iCs/>
          <w:color w:val="333333"/>
          <w:sz w:val="22"/>
          <w:szCs w:val="22"/>
          <w:highlight w:val="yellow"/>
        </w:rPr>
        <w:commentReference w:id="0"/>
      </w:r>
      <w:r w:rsidRPr="002967FD">
        <w:rPr>
          <w:rFonts w:ascii="Open Sans" w:hAnsi="Open Sans" w:cs="Open Sans"/>
          <w:i/>
          <w:iCs/>
          <w:color w:val="333333"/>
          <w:sz w:val="22"/>
          <w:szCs w:val="22"/>
          <w:highlight w:val="yellow"/>
        </w:rPr>
        <w:t xml:space="preserve"> &gt;&gt;)</w:t>
      </w:r>
    </w:p>
    <w:p w14:paraId="4618876B" w14:textId="360FFB93" w:rsidR="001B7B44" w:rsidRPr="00DE3882" w:rsidRDefault="001B7B44" w:rsidP="001B7B44">
      <w:pPr>
        <w:pStyle w:val="im-ul-item"/>
        <w:spacing w:before="0" w:beforeAutospacing="0" w:after="0" w:afterAutospacing="0" w:line="360" w:lineRule="atLeast"/>
        <w:rPr>
          <w:rFonts w:ascii="Open Sans" w:hAnsi="Open Sans" w:cs="Open Sans"/>
          <w:color w:val="333333"/>
          <w:sz w:val="22"/>
          <w:szCs w:val="22"/>
        </w:rPr>
      </w:pPr>
    </w:p>
    <w:p w14:paraId="7074E97A" w14:textId="52FB39B5" w:rsidR="00C922ED" w:rsidRPr="00C922ED" w:rsidRDefault="00C922ED" w:rsidP="00F604CF">
      <w:pPr>
        <w:pStyle w:val="im-ul-item"/>
        <w:numPr>
          <w:ilvl w:val="0"/>
          <w:numId w:val="2"/>
        </w:numPr>
        <w:spacing w:before="0" w:beforeAutospacing="0" w:after="0" w:afterAutospacing="0" w:line="360" w:lineRule="atLeast"/>
        <w:rPr>
          <w:rFonts w:ascii="Open Sans" w:hAnsi="Open Sans" w:cs="Open Sans"/>
          <w:b/>
          <w:bCs/>
          <w:color w:val="333333"/>
          <w:sz w:val="22"/>
          <w:szCs w:val="22"/>
        </w:rPr>
      </w:pPr>
      <w:r w:rsidRPr="00C922ED">
        <w:rPr>
          <w:rFonts w:ascii="Open Sans" w:hAnsi="Open Sans" w:cs="Open Sans"/>
          <w:b/>
          <w:bCs/>
          <w:color w:val="333333"/>
          <w:sz w:val="22"/>
          <w:szCs w:val="22"/>
        </w:rPr>
        <w:t>Carry over Provision</w:t>
      </w:r>
      <w:r>
        <w:rPr>
          <w:rFonts w:ascii="Open Sans" w:hAnsi="Open Sans" w:cs="Open Sans"/>
          <w:b/>
          <w:bCs/>
          <w:color w:val="333333"/>
          <w:sz w:val="22"/>
          <w:szCs w:val="22"/>
        </w:rPr>
        <w:t xml:space="preserve"> ((OR))</w:t>
      </w:r>
    </w:p>
    <w:p w14:paraId="3A0209DF" w14:textId="77777777" w:rsidR="00C922ED" w:rsidRPr="00C922ED" w:rsidRDefault="00C922ED" w:rsidP="00C922ED">
      <w:pPr>
        <w:pStyle w:val="im-ul-item"/>
        <w:spacing w:before="0" w:beforeAutospacing="0" w:after="0" w:afterAutospacing="0" w:line="360" w:lineRule="atLeast"/>
        <w:ind w:left="720"/>
        <w:rPr>
          <w:rFonts w:ascii="Open Sans" w:hAnsi="Open Sans" w:cs="Open Sans"/>
          <w:b/>
          <w:bCs/>
          <w:color w:val="333333"/>
          <w:sz w:val="22"/>
          <w:szCs w:val="22"/>
        </w:rPr>
      </w:pPr>
      <w:r w:rsidRPr="00C922ED">
        <w:rPr>
          <w:rFonts w:ascii="Open Sans" w:hAnsi="Open Sans" w:cs="Open Sans"/>
          <w:b/>
          <w:bCs/>
          <w:color w:val="333333"/>
          <w:sz w:val="22"/>
          <w:szCs w:val="22"/>
        </w:rPr>
        <w:t>Grace Period</w:t>
      </w:r>
    </w:p>
    <w:p w14:paraId="1E32F8DE" w14:textId="15E62ABB" w:rsidR="001B7B44" w:rsidRPr="00C922ED" w:rsidRDefault="00F14242" w:rsidP="00C922ED">
      <w:pPr>
        <w:pStyle w:val="im-ul-item"/>
        <w:spacing w:before="0" w:beforeAutospacing="0" w:after="0" w:afterAutospacing="0" w:line="360" w:lineRule="atLeast"/>
        <w:ind w:left="720"/>
        <w:rPr>
          <w:rFonts w:ascii="Open Sans" w:hAnsi="Open Sans" w:cs="Open Sans"/>
          <w:i/>
          <w:iCs/>
          <w:color w:val="333333"/>
          <w:sz w:val="22"/>
          <w:szCs w:val="22"/>
        </w:rPr>
      </w:pPr>
      <w:r w:rsidRPr="00C922ED">
        <w:rPr>
          <w:rFonts w:ascii="Open Sans" w:hAnsi="Open Sans" w:cs="Open Sans"/>
          <w:i/>
          <w:iCs/>
          <w:color w:val="333333"/>
          <w:sz w:val="22"/>
          <w:szCs w:val="22"/>
        </w:rPr>
        <w:t>Use either option one or option two, depending on your plan design:</w:t>
      </w:r>
    </w:p>
    <w:p w14:paraId="03BE78CE" w14:textId="77777777" w:rsidR="00F14242" w:rsidRDefault="00F14242" w:rsidP="00F14242">
      <w:pPr>
        <w:pStyle w:val="im-ul-item"/>
        <w:spacing w:before="0" w:beforeAutospacing="0" w:after="0" w:afterAutospacing="0" w:line="360" w:lineRule="atLeast"/>
        <w:ind w:left="720"/>
        <w:rPr>
          <w:rFonts w:ascii="Open Sans" w:hAnsi="Open Sans" w:cs="Open Sans"/>
          <w:color w:val="333333"/>
        </w:rPr>
      </w:pPr>
    </w:p>
    <w:tbl>
      <w:tblPr>
        <w:tblStyle w:val="TableGrid"/>
        <w:tblW w:w="0" w:type="auto"/>
        <w:tblLook w:val="04A0" w:firstRow="1" w:lastRow="0" w:firstColumn="1" w:lastColumn="0" w:noHBand="0" w:noVBand="1"/>
      </w:tblPr>
      <w:tblGrid>
        <w:gridCol w:w="4675"/>
        <w:gridCol w:w="4675"/>
      </w:tblGrid>
      <w:tr w:rsidR="0032656F" w14:paraId="331F88C3" w14:textId="77777777" w:rsidTr="0032656F">
        <w:tc>
          <w:tcPr>
            <w:tcW w:w="4675" w:type="dxa"/>
          </w:tcPr>
          <w:p w14:paraId="7C0A1DB6" w14:textId="3F4B57FB" w:rsidR="0032656F" w:rsidRPr="00355598" w:rsidRDefault="00DF2F42" w:rsidP="001B7B44">
            <w:pPr>
              <w:pStyle w:val="im-ul-item"/>
              <w:spacing w:before="0" w:beforeAutospacing="0" w:after="0" w:afterAutospacing="0" w:line="360" w:lineRule="atLeast"/>
              <w:rPr>
                <w:rFonts w:ascii="Open Sans" w:hAnsi="Open Sans" w:cs="Open Sans"/>
                <w:b/>
                <w:bCs/>
                <w:color w:val="333333"/>
                <w:sz w:val="22"/>
                <w:szCs w:val="22"/>
              </w:rPr>
            </w:pPr>
            <w:r w:rsidRPr="00355598">
              <w:rPr>
                <w:rFonts w:ascii="Open Sans" w:hAnsi="Open Sans" w:cs="Open Sans"/>
                <w:b/>
                <w:bCs/>
                <w:color w:val="333333"/>
                <w:sz w:val="22"/>
                <w:szCs w:val="22"/>
              </w:rPr>
              <w:t>(OPTION ONE)</w:t>
            </w:r>
            <w:r w:rsidR="00355598" w:rsidRPr="00355598">
              <w:rPr>
                <w:rFonts w:ascii="Open Sans" w:hAnsi="Open Sans" w:cs="Open Sans"/>
                <w:b/>
                <w:bCs/>
                <w:color w:val="333333"/>
                <w:sz w:val="22"/>
                <w:szCs w:val="22"/>
              </w:rPr>
              <w:t xml:space="preserve">: </w:t>
            </w:r>
            <w:r w:rsidR="0032656F" w:rsidRPr="00355598">
              <w:rPr>
                <w:rFonts w:ascii="Open Sans" w:hAnsi="Open Sans" w:cs="Open Sans"/>
                <w:b/>
                <w:bCs/>
                <w:color w:val="333333"/>
                <w:sz w:val="22"/>
                <w:szCs w:val="22"/>
              </w:rPr>
              <w:t>Carry</w:t>
            </w:r>
            <w:r w:rsidR="00355598" w:rsidRPr="00355598">
              <w:rPr>
                <w:rFonts w:ascii="Open Sans" w:hAnsi="Open Sans" w:cs="Open Sans"/>
                <w:b/>
                <w:bCs/>
                <w:color w:val="333333"/>
                <w:sz w:val="22"/>
                <w:szCs w:val="22"/>
              </w:rPr>
              <w:t>-over or rollover</w:t>
            </w:r>
            <w:r w:rsidR="0032656F" w:rsidRPr="00355598">
              <w:rPr>
                <w:rFonts w:ascii="Open Sans" w:hAnsi="Open Sans" w:cs="Open Sans"/>
                <w:b/>
                <w:bCs/>
                <w:color w:val="333333"/>
                <w:sz w:val="22"/>
                <w:szCs w:val="22"/>
              </w:rPr>
              <w:t xml:space="preserve"> Provision</w:t>
            </w:r>
          </w:p>
          <w:p w14:paraId="4488F7FB" w14:textId="4D18A590" w:rsidR="0032656F" w:rsidRPr="00355598" w:rsidRDefault="00701CEF" w:rsidP="00602B68">
            <w:pPr>
              <w:pStyle w:val="im-ul-item"/>
              <w:spacing w:before="0" w:beforeAutospacing="0" w:after="0" w:afterAutospacing="0" w:line="360" w:lineRule="atLeast"/>
              <w:rPr>
                <w:rFonts w:ascii="Open Sans" w:hAnsi="Open Sans" w:cs="Open Sans"/>
                <w:color w:val="333333"/>
                <w:sz w:val="22"/>
                <w:szCs w:val="22"/>
              </w:rPr>
            </w:pPr>
            <w:r w:rsidRPr="00355598">
              <w:rPr>
                <w:rFonts w:ascii="Open Sans" w:hAnsi="Open Sans" w:cs="Open Sans"/>
                <w:color w:val="333333"/>
                <w:sz w:val="22"/>
                <w:szCs w:val="22"/>
              </w:rPr>
              <w:t>Rest easy.</w:t>
            </w:r>
            <w:r w:rsidR="00BE6EDE" w:rsidRPr="00355598">
              <w:rPr>
                <w:rFonts w:ascii="Open Sans" w:hAnsi="Open Sans" w:cs="Open Sans"/>
                <w:color w:val="333333"/>
                <w:sz w:val="22"/>
                <w:szCs w:val="22"/>
              </w:rPr>
              <w:t xml:space="preserve"> If you don’t spend 100% of your funds during the calendar year</w:t>
            </w:r>
            <w:r w:rsidR="0046476D" w:rsidRPr="00355598">
              <w:rPr>
                <w:rFonts w:ascii="Open Sans" w:hAnsi="Open Sans" w:cs="Open Sans"/>
                <w:color w:val="333333"/>
                <w:sz w:val="22"/>
                <w:szCs w:val="22"/>
              </w:rPr>
              <w:t>, you can take some money with you into 202</w:t>
            </w:r>
            <w:r w:rsidR="002A16E4">
              <w:rPr>
                <w:rFonts w:ascii="Open Sans" w:hAnsi="Open Sans" w:cs="Open Sans"/>
                <w:color w:val="333333"/>
                <w:sz w:val="22"/>
                <w:szCs w:val="22"/>
              </w:rPr>
              <w:t>7</w:t>
            </w:r>
            <w:r w:rsidR="0046476D" w:rsidRPr="00355598">
              <w:rPr>
                <w:rFonts w:ascii="Open Sans" w:hAnsi="Open Sans" w:cs="Open Sans"/>
                <w:color w:val="333333"/>
                <w:sz w:val="22"/>
                <w:szCs w:val="22"/>
              </w:rPr>
              <w:t>.</w:t>
            </w:r>
            <w:r w:rsidRPr="00355598">
              <w:rPr>
                <w:rFonts w:ascii="Open Sans" w:hAnsi="Open Sans" w:cs="Open Sans"/>
                <w:color w:val="333333"/>
                <w:sz w:val="22"/>
                <w:szCs w:val="22"/>
              </w:rPr>
              <w:t xml:space="preserve"> </w:t>
            </w:r>
            <w:r w:rsidR="0032656F" w:rsidRPr="00355598">
              <w:rPr>
                <w:rFonts w:ascii="Open Sans" w:hAnsi="Open Sans" w:cs="Open Sans"/>
                <w:color w:val="333333"/>
                <w:sz w:val="22"/>
                <w:szCs w:val="22"/>
              </w:rPr>
              <w:t xml:space="preserve">Your plan has a </w:t>
            </w:r>
            <w:r w:rsidR="00355598" w:rsidRPr="00355598">
              <w:rPr>
                <w:rFonts w:ascii="Open Sans" w:hAnsi="Open Sans" w:cs="Open Sans"/>
                <w:color w:val="333333"/>
                <w:sz w:val="22"/>
                <w:szCs w:val="22"/>
              </w:rPr>
              <w:t>carry-over</w:t>
            </w:r>
            <w:r w:rsidR="0032656F" w:rsidRPr="00355598">
              <w:rPr>
                <w:rFonts w:ascii="Open Sans" w:hAnsi="Open Sans" w:cs="Open Sans"/>
                <w:color w:val="333333"/>
                <w:sz w:val="22"/>
                <w:szCs w:val="22"/>
              </w:rPr>
              <w:t xml:space="preserve"> </w:t>
            </w:r>
            <w:r w:rsidR="00355598" w:rsidRPr="00355598">
              <w:rPr>
                <w:rFonts w:ascii="Open Sans" w:hAnsi="Open Sans" w:cs="Open Sans"/>
                <w:color w:val="333333"/>
                <w:sz w:val="22"/>
                <w:szCs w:val="22"/>
              </w:rPr>
              <w:t>(</w:t>
            </w:r>
            <w:r w:rsidR="00355598" w:rsidRPr="00355598">
              <w:rPr>
                <w:rFonts w:ascii="Open Sans" w:hAnsi="Open Sans" w:cs="Open Sans"/>
                <w:color w:val="333333"/>
                <w:sz w:val="22"/>
                <w:szCs w:val="22"/>
                <w:highlight w:val="yellow"/>
              </w:rPr>
              <w:t>or rollover)</w:t>
            </w:r>
            <w:r w:rsidR="00355598" w:rsidRPr="00355598">
              <w:rPr>
                <w:rFonts w:ascii="Open Sans" w:hAnsi="Open Sans" w:cs="Open Sans"/>
                <w:color w:val="333333"/>
                <w:sz w:val="22"/>
                <w:szCs w:val="22"/>
              </w:rPr>
              <w:t xml:space="preserve"> </w:t>
            </w:r>
            <w:r w:rsidR="0032656F" w:rsidRPr="00355598">
              <w:rPr>
                <w:rFonts w:ascii="Open Sans" w:hAnsi="Open Sans" w:cs="Open Sans"/>
                <w:color w:val="333333"/>
                <w:sz w:val="22"/>
                <w:szCs w:val="22"/>
              </w:rPr>
              <w:t xml:space="preserve">provision, meaning </w:t>
            </w:r>
            <w:r w:rsidR="0046476D" w:rsidRPr="00355598">
              <w:rPr>
                <w:rFonts w:ascii="Open Sans" w:hAnsi="Open Sans" w:cs="Open Sans"/>
                <w:color w:val="333333"/>
                <w:sz w:val="22"/>
                <w:szCs w:val="22"/>
              </w:rPr>
              <w:t>we</w:t>
            </w:r>
            <w:r w:rsidR="0032656F" w:rsidRPr="00355598">
              <w:rPr>
                <w:rFonts w:ascii="Open Sans" w:hAnsi="Open Sans" w:cs="Open Sans"/>
                <w:color w:val="333333"/>
                <w:sz w:val="22"/>
                <w:szCs w:val="22"/>
              </w:rPr>
              <w:t xml:space="preserve"> </w:t>
            </w:r>
            <w:r w:rsidR="00F43203" w:rsidRPr="00355598">
              <w:rPr>
                <w:rFonts w:ascii="Open Sans" w:hAnsi="Open Sans" w:cs="Open Sans"/>
                <w:color w:val="333333"/>
                <w:sz w:val="22"/>
                <w:szCs w:val="22"/>
              </w:rPr>
              <w:t xml:space="preserve">will </w:t>
            </w:r>
            <w:r w:rsidR="0046476D" w:rsidRPr="00355598">
              <w:rPr>
                <w:rFonts w:ascii="Open Sans" w:hAnsi="Open Sans" w:cs="Open Sans"/>
                <w:color w:val="333333"/>
                <w:sz w:val="22"/>
                <w:szCs w:val="22"/>
              </w:rPr>
              <w:t xml:space="preserve">transfer </w:t>
            </w:r>
            <w:r w:rsidR="00F43203" w:rsidRPr="00355598">
              <w:rPr>
                <w:rFonts w:ascii="Open Sans" w:hAnsi="Open Sans" w:cs="Open Sans"/>
                <w:color w:val="333333"/>
                <w:sz w:val="22"/>
                <w:szCs w:val="22"/>
              </w:rPr>
              <w:t xml:space="preserve">your remaining balance up to </w:t>
            </w:r>
            <w:r w:rsidR="00F43203" w:rsidRPr="00355598">
              <w:rPr>
                <w:rFonts w:ascii="Open Sans" w:hAnsi="Open Sans" w:cs="Open Sans"/>
                <w:color w:val="333333"/>
                <w:sz w:val="22"/>
                <w:szCs w:val="22"/>
                <w:highlight w:val="yellow"/>
              </w:rPr>
              <w:t>{</w:t>
            </w:r>
            <w:r w:rsidR="00DE3882" w:rsidRPr="00355598">
              <w:rPr>
                <w:rFonts w:ascii="Open Sans" w:hAnsi="Open Sans" w:cs="Open Sans"/>
                <w:color w:val="333333"/>
                <w:sz w:val="22"/>
                <w:szCs w:val="22"/>
                <w:highlight w:val="yellow"/>
              </w:rPr>
              <w:t xml:space="preserve">carry over </w:t>
            </w:r>
            <w:r w:rsidR="00F43203" w:rsidRPr="00355598">
              <w:rPr>
                <w:rFonts w:ascii="Open Sans" w:hAnsi="Open Sans" w:cs="Open Sans"/>
                <w:color w:val="333333"/>
                <w:sz w:val="22"/>
                <w:szCs w:val="22"/>
                <w:highlight w:val="yellow"/>
              </w:rPr>
              <w:t>amount</w:t>
            </w:r>
            <w:r w:rsidR="00DE3882" w:rsidRPr="00355598">
              <w:rPr>
                <w:rFonts w:ascii="Open Sans" w:hAnsi="Open Sans" w:cs="Open Sans"/>
                <w:color w:val="333333"/>
                <w:sz w:val="22"/>
                <w:szCs w:val="22"/>
                <w:highlight w:val="yellow"/>
              </w:rPr>
              <w:t>—maximum of $</w:t>
            </w:r>
            <w:r w:rsidR="00A85DF1">
              <w:rPr>
                <w:rFonts w:ascii="Open Sans" w:hAnsi="Open Sans" w:cs="Open Sans"/>
                <w:color w:val="333333"/>
                <w:sz w:val="22"/>
                <w:szCs w:val="22"/>
                <w:highlight w:val="yellow"/>
              </w:rPr>
              <w:t>6</w:t>
            </w:r>
            <w:r w:rsidR="002F7B7D">
              <w:rPr>
                <w:rFonts w:ascii="Open Sans" w:hAnsi="Open Sans" w:cs="Open Sans"/>
                <w:color w:val="333333"/>
                <w:sz w:val="22"/>
                <w:szCs w:val="22"/>
                <w:highlight w:val="yellow"/>
              </w:rPr>
              <w:t>6</w:t>
            </w:r>
            <w:r w:rsidR="00DE3882" w:rsidRPr="00355598">
              <w:rPr>
                <w:rFonts w:ascii="Open Sans" w:hAnsi="Open Sans" w:cs="Open Sans"/>
                <w:color w:val="333333"/>
                <w:sz w:val="22"/>
                <w:szCs w:val="22"/>
                <w:highlight w:val="yellow"/>
              </w:rPr>
              <w:t>0</w:t>
            </w:r>
            <w:r w:rsidR="00F43203" w:rsidRPr="00355598">
              <w:rPr>
                <w:rFonts w:ascii="Open Sans" w:hAnsi="Open Sans" w:cs="Open Sans"/>
                <w:color w:val="333333"/>
                <w:sz w:val="22"/>
                <w:szCs w:val="22"/>
                <w:highlight w:val="yellow"/>
              </w:rPr>
              <w:t>}</w:t>
            </w:r>
            <w:r w:rsidR="00F43203" w:rsidRPr="00355598">
              <w:rPr>
                <w:rFonts w:ascii="Open Sans" w:hAnsi="Open Sans" w:cs="Open Sans"/>
                <w:color w:val="333333"/>
                <w:sz w:val="22"/>
                <w:szCs w:val="22"/>
              </w:rPr>
              <w:t xml:space="preserve"> </w:t>
            </w:r>
            <w:r w:rsidRPr="00355598">
              <w:rPr>
                <w:rFonts w:ascii="Open Sans" w:hAnsi="Open Sans" w:cs="Open Sans"/>
                <w:color w:val="333333"/>
                <w:sz w:val="22"/>
                <w:szCs w:val="22"/>
              </w:rPr>
              <w:t>in</w:t>
            </w:r>
            <w:r w:rsidR="00602B68" w:rsidRPr="00355598">
              <w:rPr>
                <w:rFonts w:ascii="Open Sans" w:hAnsi="Open Sans" w:cs="Open Sans"/>
                <w:color w:val="333333"/>
                <w:sz w:val="22"/>
                <w:szCs w:val="22"/>
              </w:rPr>
              <w:t>to your 202</w:t>
            </w:r>
            <w:r w:rsidR="002A16E4">
              <w:rPr>
                <w:rFonts w:ascii="Open Sans" w:hAnsi="Open Sans" w:cs="Open Sans"/>
                <w:color w:val="333333"/>
                <w:sz w:val="22"/>
                <w:szCs w:val="22"/>
              </w:rPr>
              <w:t>7</w:t>
            </w:r>
            <w:r w:rsidR="00602B68" w:rsidRPr="00355598">
              <w:rPr>
                <w:rFonts w:ascii="Open Sans" w:hAnsi="Open Sans" w:cs="Open Sans"/>
                <w:color w:val="333333"/>
                <w:sz w:val="22"/>
                <w:szCs w:val="22"/>
              </w:rPr>
              <w:t xml:space="preserve"> FSA.</w:t>
            </w:r>
          </w:p>
        </w:tc>
        <w:tc>
          <w:tcPr>
            <w:tcW w:w="4675" w:type="dxa"/>
          </w:tcPr>
          <w:p w14:paraId="3C3B9B09" w14:textId="39506B42" w:rsidR="0032656F" w:rsidRPr="00355598" w:rsidRDefault="00DF2F42" w:rsidP="001B7B44">
            <w:pPr>
              <w:pStyle w:val="im-ul-item"/>
              <w:spacing w:before="0" w:beforeAutospacing="0" w:after="0" w:afterAutospacing="0" w:line="360" w:lineRule="atLeast"/>
              <w:rPr>
                <w:rFonts w:ascii="Open Sans" w:hAnsi="Open Sans" w:cs="Open Sans"/>
                <w:b/>
                <w:bCs/>
                <w:color w:val="333333"/>
                <w:sz w:val="22"/>
                <w:szCs w:val="22"/>
              </w:rPr>
            </w:pPr>
            <w:r w:rsidRPr="00355598">
              <w:rPr>
                <w:rFonts w:ascii="Open Sans" w:hAnsi="Open Sans" w:cs="Open Sans"/>
                <w:b/>
                <w:bCs/>
                <w:color w:val="333333"/>
                <w:sz w:val="22"/>
                <w:szCs w:val="22"/>
              </w:rPr>
              <w:t>(OPTION TWO)</w:t>
            </w:r>
            <w:r w:rsidR="00355598" w:rsidRPr="00355598">
              <w:rPr>
                <w:rFonts w:ascii="Open Sans" w:hAnsi="Open Sans" w:cs="Open Sans"/>
                <w:b/>
                <w:bCs/>
                <w:color w:val="333333"/>
                <w:sz w:val="22"/>
                <w:szCs w:val="22"/>
              </w:rPr>
              <w:t xml:space="preserve">: </w:t>
            </w:r>
            <w:r w:rsidR="0032656F" w:rsidRPr="00355598">
              <w:rPr>
                <w:rFonts w:ascii="Open Sans" w:hAnsi="Open Sans" w:cs="Open Sans"/>
                <w:b/>
                <w:bCs/>
                <w:color w:val="333333"/>
                <w:sz w:val="22"/>
                <w:szCs w:val="22"/>
              </w:rPr>
              <w:t>Grace Period</w:t>
            </w:r>
          </w:p>
          <w:p w14:paraId="559E408F" w14:textId="4E468A27" w:rsidR="00602B68" w:rsidRPr="00355598" w:rsidRDefault="0091133B" w:rsidP="001B7B44">
            <w:pPr>
              <w:pStyle w:val="im-ul-item"/>
              <w:spacing w:before="0" w:beforeAutospacing="0" w:after="0" w:afterAutospacing="0" w:line="360" w:lineRule="atLeast"/>
              <w:rPr>
                <w:rFonts w:ascii="Open Sans" w:hAnsi="Open Sans" w:cs="Open Sans"/>
                <w:color w:val="333333"/>
                <w:sz w:val="22"/>
                <w:szCs w:val="22"/>
              </w:rPr>
            </w:pPr>
            <w:r w:rsidRPr="00355598">
              <w:rPr>
                <w:rFonts w:ascii="Open Sans" w:hAnsi="Open Sans" w:cs="Open Sans"/>
                <w:color w:val="333333"/>
                <w:sz w:val="22"/>
                <w:szCs w:val="22"/>
              </w:rPr>
              <w:t xml:space="preserve">Use it or lose it? Yes. Your plan comes equipped with a grace period to help you </w:t>
            </w:r>
            <w:r w:rsidR="0038351E" w:rsidRPr="00355598">
              <w:rPr>
                <w:rFonts w:ascii="Open Sans" w:hAnsi="Open Sans" w:cs="Open Sans"/>
                <w:color w:val="333333"/>
                <w:sz w:val="22"/>
                <w:szCs w:val="22"/>
              </w:rPr>
              <w:t xml:space="preserve">spend your FSA completely and not </w:t>
            </w:r>
            <w:r w:rsidR="001D4AC7" w:rsidRPr="00355598">
              <w:rPr>
                <w:rFonts w:ascii="Open Sans" w:hAnsi="Open Sans" w:cs="Open Sans"/>
                <w:color w:val="333333"/>
                <w:sz w:val="22"/>
                <w:szCs w:val="22"/>
              </w:rPr>
              <w:t>lose</w:t>
            </w:r>
            <w:r w:rsidR="0038351E" w:rsidRPr="00355598">
              <w:rPr>
                <w:rFonts w:ascii="Open Sans" w:hAnsi="Open Sans" w:cs="Open Sans"/>
                <w:color w:val="333333"/>
                <w:sz w:val="22"/>
                <w:szCs w:val="22"/>
              </w:rPr>
              <w:t xml:space="preserve"> any funds. You have until </w:t>
            </w:r>
            <w:r w:rsidR="0038351E" w:rsidRPr="001156DC">
              <w:rPr>
                <w:rFonts w:ascii="Open Sans" w:hAnsi="Open Sans" w:cs="Open Sans"/>
                <w:color w:val="333333"/>
                <w:sz w:val="22"/>
                <w:szCs w:val="22"/>
                <w:highlight w:val="yellow"/>
              </w:rPr>
              <w:t>March 15, 202</w:t>
            </w:r>
            <w:r w:rsidR="002A16E4">
              <w:rPr>
                <w:rFonts w:ascii="Open Sans" w:hAnsi="Open Sans" w:cs="Open Sans"/>
                <w:color w:val="333333"/>
                <w:sz w:val="22"/>
                <w:szCs w:val="22"/>
              </w:rPr>
              <w:t>7</w:t>
            </w:r>
            <w:r w:rsidR="0038351E" w:rsidRPr="00355598">
              <w:rPr>
                <w:rFonts w:ascii="Open Sans" w:hAnsi="Open Sans" w:cs="Open Sans"/>
                <w:color w:val="333333"/>
                <w:sz w:val="22"/>
                <w:szCs w:val="22"/>
              </w:rPr>
              <w:t xml:space="preserve"> to </w:t>
            </w:r>
            <w:r w:rsidR="00CC0AB7" w:rsidRPr="00355598">
              <w:rPr>
                <w:rFonts w:ascii="Open Sans" w:hAnsi="Open Sans" w:cs="Open Sans"/>
                <w:color w:val="333333"/>
                <w:sz w:val="22"/>
                <w:szCs w:val="22"/>
              </w:rPr>
              <w:t xml:space="preserve">spend </w:t>
            </w:r>
            <w:r w:rsidR="00355598" w:rsidRPr="00355598">
              <w:rPr>
                <w:rFonts w:ascii="Open Sans" w:hAnsi="Open Sans" w:cs="Open Sans"/>
                <w:color w:val="333333"/>
                <w:sz w:val="22"/>
                <w:szCs w:val="22"/>
              </w:rPr>
              <w:t xml:space="preserve">down </w:t>
            </w:r>
            <w:r w:rsidR="0038351E" w:rsidRPr="00355598">
              <w:rPr>
                <w:rFonts w:ascii="Open Sans" w:hAnsi="Open Sans" w:cs="Open Sans"/>
                <w:color w:val="333333"/>
                <w:sz w:val="22"/>
                <w:szCs w:val="22"/>
              </w:rPr>
              <w:t>your 202</w:t>
            </w:r>
            <w:r w:rsidR="002A16E4">
              <w:rPr>
                <w:rFonts w:ascii="Open Sans" w:hAnsi="Open Sans" w:cs="Open Sans"/>
                <w:color w:val="333333"/>
                <w:sz w:val="22"/>
                <w:szCs w:val="22"/>
              </w:rPr>
              <w:t>6</w:t>
            </w:r>
            <w:r w:rsidR="0038351E" w:rsidRPr="00355598">
              <w:rPr>
                <w:rFonts w:ascii="Open Sans" w:hAnsi="Open Sans" w:cs="Open Sans"/>
                <w:color w:val="333333"/>
                <w:sz w:val="22"/>
                <w:szCs w:val="22"/>
              </w:rPr>
              <w:t xml:space="preserve"> elections</w:t>
            </w:r>
            <w:r w:rsidR="00C56A20" w:rsidRPr="00355598">
              <w:rPr>
                <w:rFonts w:ascii="Open Sans" w:hAnsi="Open Sans" w:cs="Open Sans"/>
                <w:color w:val="333333"/>
                <w:sz w:val="22"/>
                <w:szCs w:val="22"/>
              </w:rPr>
              <w:t xml:space="preserve">. Make sure you submit all claims by </w:t>
            </w:r>
            <w:r w:rsidR="00C56A20" w:rsidRPr="001156DC">
              <w:rPr>
                <w:rFonts w:ascii="Open Sans" w:hAnsi="Open Sans" w:cs="Open Sans"/>
                <w:color w:val="333333"/>
                <w:sz w:val="22"/>
                <w:szCs w:val="22"/>
                <w:highlight w:val="yellow"/>
              </w:rPr>
              <w:t>March 31, 202</w:t>
            </w:r>
            <w:r w:rsidR="00446CB1">
              <w:rPr>
                <w:rFonts w:ascii="Open Sans" w:hAnsi="Open Sans" w:cs="Open Sans"/>
                <w:color w:val="333333"/>
                <w:sz w:val="22"/>
                <w:szCs w:val="22"/>
              </w:rPr>
              <w:t>7</w:t>
            </w:r>
            <w:r w:rsidR="00C56A20" w:rsidRPr="00355598">
              <w:rPr>
                <w:rFonts w:ascii="Open Sans" w:hAnsi="Open Sans" w:cs="Open Sans"/>
                <w:color w:val="333333"/>
                <w:sz w:val="22"/>
                <w:szCs w:val="22"/>
              </w:rPr>
              <w:t>.</w:t>
            </w:r>
            <w:r w:rsidR="00355598" w:rsidRPr="00355598">
              <w:rPr>
                <w:rFonts w:ascii="Open Sans" w:hAnsi="Open Sans" w:cs="Open Sans"/>
                <w:color w:val="333333"/>
                <w:sz w:val="22"/>
                <w:szCs w:val="22"/>
              </w:rPr>
              <w:t xml:space="preserve"> Any funds remain in your account after </w:t>
            </w:r>
            <w:r w:rsidR="00355598" w:rsidRPr="001156DC">
              <w:rPr>
                <w:rFonts w:ascii="Open Sans" w:hAnsi="Open Sans" w:cs="Open Sans"/>
                <w:color w:val="333333"/>
                <w:sz w:val="22"/>
                <w:szCs w:val="22"/>
                <w:highlight w:val="yellow"/>
              </w:rPr>
              <w:t xml:space="preserve">March 15, </w:t>
            </w:r>
            <w:r w:rsidR="00C45B51" w:rsidRPr="001156DC">
              <w:rPr>
                <w:rFonts w:ascii="Open Sans" w:hAnsi="Open Sans" w:cs="Open Sans"/>
                <w:color w:val="333333"/>
                <w:sz w:val="22"/>
                <w:szCs w:val="22"/>
                <w:highlight w:val="yellow"/>
              </w:rPr>
              <w:t>202</w:t>
            </w:r>
            <w:r w:rsidR="00446CB1">
              <w:rPr>
                <w:rFonts w:ascii="Open Sans" w:hAnsi="Open Sans" w:cs="Open Sans"/>
                <w:color w:val="333333"/>
                <w:sz w:val="22"/>
                <w:szCs w:val="22"/>
              </w:rPr>
              <w:t>7</w:t>
            </w:r>
            <w:r w:rsidR="00355598" w:rsidRPr="00355598">
              <w:rPr>
                <w:rFonts w:ascii="Open Sans" w:hAnsi="Open Sans" w:cs="Open Sans"/>
                <w:color w:val="333333"/>
                <w:sz w:val="22"/>
                <w:szCs w:val="22"/>
              </w:rPr>
              <w:t xml:space="preserve"> will be forfeited.</w:t>
            </w:r>
          </w:p>
        </w:tc>
      </w:tr>
    </w:tbl>
    <w:p w14:paraId="3EF18D99" w14:textId="5C167548" w:rsidR="00F9323A" w:rsidRPr="00CC0AB7" w:rsidRDefault="00F9323A" w:rsidP="00F604CF">
      <w:pPr>
        <w:pStyle w:val="im-ul-item"/>
        <w:numPr>
          <w:ilvl w:val="0"/>
          <w:numId w:val="2"/>
        </w:numPr>
        <w:spacing w:before="0" w:beforeAutospacing="0" w:after="0" w:afterAutospacing="0" w:line="360" w:lineRule="atLeast"/>
        <w:rPr>
          <w:rFonts w:ascii="Open Sans" w:hAnsi="Open Sans" w:cs="Open Sans"/>
          <w:b/>
          <w:bCs/>
          <w:color w:val="333333"/>
          <w:sz w:val="22"/>
          <w:szCs w:val="22"/>
        </w:rPr>
      </w:pPr>
      <w:r w:rsidRPr="00CC0AB7">
        <w:rPr>
          <w:rFonts w:ascii="Open Sans" w:hAnsi="Open Sans" w:cs="Open Sans"/>
          <w:b/>
          <w:bCs/>
          <w:color w:val="333333"/>
          <w:sz w:val="22"/>
          <w:szCs w:val="22"/>
        </w:rPr>
        <w:lastRenderedPageBreak/>
        <w:t>SPEND, SPEND, SPEND</w:t>
      </w:r>
    </w:p>
    <w:p w14:paraId="649E2D9C" w14:textId="3537D188" w:rsidR="00F9323A" w:rsidRPr="00CC0AB7" w:rsidRDefault="00F452BA" w:rsidP="001B7B44">
      <w:pPr>
        <w:pStyle w:val="im-ul-item"/>
        <w:spacing w:before="0" w:beforeAutospacing="0" w:after="0" w:afterAutospacing="0" w:line="360" w:lineRule="atLeast"/>
        <w:rPr>
          <w:rFonts w:ascii="Open Sans" w:hAnsi="Open Sans" w:cs="Open Sans"/>
          <w:color w:val="333333"/>
          <w:sz w:val="22"/>
          <w:szCs w:val="22"/>
        </w:rPr>
      </w:pPr>
      <w:r w:rsidRPr="00CC0AB7">
        <w:rPr>
          <w:rFonts w:ascii="Open Sans" w:hAnsi="Open Sans" w:cs="Open Sans"/>
          <w:color w:val="333333"/>
          <w:sz w:val="22"/>
          <w:szCs w:val="22"/>
        </w:rPr>
        <w:t xml:space="preserve">Be sure to USE those FSA funds every year during your </w:t>
      </w:r>
      <w:r w:rsidR="00857F87" w:rsidRPr="00CC0AB7">
        <w:rPr>
          <w:rFonts w:ascii="Open Sans" w:hAnsi="Open Sans" w:cs="Open Sans"/>
          <w:color w:val="333333"/>
          <w:sz w:val="22"/>
          <w:szCs w:val="22"/>
        </w:rPr>
        <w:t>plan period. Your deadline for submitting claims for 202</w:t>
      </w:r>
      <w:r w:rsidR="00BC17FB">
        <w:rPr>
          <w:rFonts w:ascii="Open Sans" w:hAnsi="Open Sans" w:cs="Open Sans"/>
          <w:color w:val="333333"/>
          <w:sz w:val="22"/>
          <w:szCs w:val="22"/>
        </w:rPr>
        <w:t>6</w:t>
      </w:r>
      <w:r w:rsidR="001156DC">
        <w:rPr>
          <w:rFonts w:ascii="Open Sans" w:hAnsi="Open Sans" w:cs="Open Sans"/>
          <w:color w:val="333333"/>
          <w:sz w:val="22"/>
          <w:szCs w:val="22"/>
        </w:rPr>
        <w:t xml:space="preserve"> </w:t>
      </w:r>
      <w:r w:rsidR="00857F87" w:rsidRPr="00CC0AB7">
        <w:rPr>
          <w:rFonts w:ascii="Open Sans" w:hAnsi="Open Sans" w:cs="Open Sans"/>
          <w:color w:val="333333"/>
          <w:sz w:val="22"/>
          <w:szCs w:val="22"/>
        </w:rPr>
        <w:t xml:space="preserve">is </w:t>
      </w:r>
      <w:r w:rsidR="00857F87" w:rsidRPr="00CC0AB7">
        <w:rPr>
          <w:rFonts w:ascii="Open Sans" w:hAnsi="Open Sans" w:cs="Open Sans"/>
          <w:color w:val="333333"/>
          <w:sz w:val="22"/>
          <w:szCs w:val="22"/>
          <w:highlight w:val="yellow"/>
        </w:rPr>
        <w:t>{insert claims deadline date}.</w:t>
      </w:r>
      <w:r w:rsidR="00C922ED">
        <w:rPr>
          <w:rFonts w:ascii="Open Sans" w:hAnsi="Open Sans" w:cs="Open Sans"/>
          <w:color w:val="333333"/>
          <w:sz w:val="22"/>
          <w:szCs w:val="22"/>
        </w:rPr>
        <w:t xml:space="preserve"> </w:t>
      </w:r>
    </w:p>
    <w:p w14:paraId="051B3591" w14:textId="755978A1" w:rsidR="00F604CF" w:rsidRDefault="00F604CF" w:rsidP="00846103">
      <w:pPr>
        <w:pStyle w:val="im-ul-item"/>
        <w:spacing w:before="0" w:beforeAutospacing="0" w:after="0" w:afterAutospacing="0" w:line="360" w:lineRule="atLeast"/>
        <w:rPr>
          <w:rFonts w:ascii="Open Sans" w:hAnsi="Open Sans" w:cs="Open Sans"/>
          <w:color w:val="333333"/>
        </w:rPr>
      </w:pPr>
    </w:p>
    <w:p w14:paraId="0555D8A6" w14:textId="0F7A8A80" w:rsidR="00C70154" w:rsidRPr="00C416AA" w:rsidRDefault="00927F66" w:rsidP="00846103">
      <w:pPr>
        <w:pStyle w:val="im-ul-item"/>
        <w:spacing w:before="0" w:beforeAutospacing="0" w:after="0" w:afterAutospacing="0" w:line="360" w:lineRule="atLeast"/>
        <w:rPr>
          <w:rFonts w:ascii="Open Sans" w:hAnsi="Open Sans" w:cs="Open Sans"/>
          <w:b/>
          <w:bCs/>
          <w:color w:val="333333"/>
        </w:rPr>
      </w:pPr>
      <w:r w:rsidRPr="00C416AA">
        <w:rPr>
          <w:rFonts w:ascii="Open Sans" w:hAnsi="Open Sans" w:cs="Open Sans"/>
          <w:b/>
          <w:bCs/>
          <w:color w:val="333333"/>
        </w:rPr>
        <w:t>Plan Ahead</w:t>
      </w:r>
    </w:p>
    <w:p w14:paraId="431EB9E5" w14:textId="396E173D" w:rsidR="00CC0AB7" w:rsidRPr="001C2AF1" w:rsidRDefault="00927F66" w:rsidP="00846103">
      <w:pPr>
        <w:pStyle w:val="im-ul-item"/>
        <w:spacing w:before="0" w:beforeAutospacing="0" w:after="0" w:afterAutospacing="0" w:line="360" w:lineRule="atLeast"/>
        <w:rPr>
          <w:rFonts w:ascii="Open Sans" w:hAnsi="Open Sans" w:cs="Open Sans"/>
          <w:i/>
          <w:iCs/>
          <w:color w:val="888B8D" w:themeColor="accent6"/>
          <w:sz w:val="21"/>
          <w:szCs w:val="21"/>
        </w:rPr>
      </w:pPr>
      <w:hyperlink r:id="rId13" w:history="1">
        <w:r w:rsidRPr="00CC0AB7">
          <w:rPr>
            <w:rStyle w:val="Hyperlink"/>
            <w:rFonts w:ascii="Open Sans" w:hAnsi="Open Sans" w:cs="Open Sans"/>
          </w:rPr>
          <w:t xml:space="preserve">Use this </w:t>
        </w:r>
        <w:r w:rsidR="00CC0AB7" w:rsidRPr="00CC0AB7">
          <w:rPr>
            <w:rStyle w:val="Hyperlink"/>
            <w:rFonts w:ascii="Open Sans" w:hAnsi="Open Sans" w:cs="Open Sans"/>
          </w:rPr>
          <w:t>online calculator</w:t>
        </w:r>
      </w:hyperlink>
      <w:r w:rsidR="00CC0AB7">
        <w:rPr>
          <w:rFonts w:ascii="Open Sans" w:hAnsi="Open Sans" w:cs="Open Sans"/>
          <w:color w:val="333333"/>
        </w:rPr>
        <w:t xml:space="preserve"> to estimate your health care FSA expenses and </w:t>
      </w:r>
      <w:hyperlink r:id="rId14" w:history="1">
        <w:r w:rsidR="00CC0AB7" w:rsidRPr="002967FD">
          <w:rPr>
            <w:rStyle w:val="Hyperlink"/>
            <w:rFonts w:ascii="Open Sans" w:hAnsi="Open Sans" w:cs="Open Sans"/>
          </w:rPr>
          <w:t>this video</w:t>
        </w:r>
      </w:hyperlink>
      <w:r w:rsidR="00CC0AB7">
        <w:rPr>
          <w:rFonts w:ascii="Open Sans" w:hAnsi="Open Sans" w:cs="Open Sans"/>
          <w:color w:val="333333"/>
        </w:rPr>
        <w:t xml:space="preserve"> to help you </w:t>
      </w:r>
      <w:r w:rsidR="002967FD">
        <w:rPr>
          <w:rFonts w:ascii="Open Sans" w:hAnsi="Open Sans" w:cs="Open Sans"/>
          <w:color w:val="333333"/>
        </w:rPr>
        <w:t>plan ahead for your 202</w:t>
      </w:r>
      <w:r w:rsidR="00BC17FB">
        <w:rPr>
          <w:rFonts w:ascii="Open Sans" w:hAnsi="Open Sans" w:cs="Open Sans"/>
          <w:color w:val="333333"/>
        </w:rPr>
        <w:t>6</w:t>
      </w:r>
      <w:r w:rsidR="002967FD">
        <w:rPr>
          <w:rFonts w:ascii="Open Sans" w:hAnsi="Open Sans" w:cs="Open Sans"/>
          <w:color w:val="333333"/>
        </w:rPr>
        <w:t xml:space="preserve"> contributions.</w:t>
      </w:r>
      <w:r w:rsidR="002967FD">
        <w:rPr>
          <w:rFonts w:ascii="Open Sans" w:hAnsi="Open Sans" w:cs="Open Sans"/>
          <w:color w:val="333333"/>
        </w:rPr>
        <w:br/>
      </w:r>
      <w:r w:rsidR="00CC0AB7" w:rsidRPr="001C2AF1">
        <w:rPr>
          <w:rFonts w:ascii="Open Sans" w:hAnsi="Open Sans" w:cs="Open Sans"/>
          <w:i/>
          <w:iCs/>
          <w:color w:val="888B8D" w:themeColor="accent6"/>
          <w:sz w:val="21"/>
          <w:szCs w:val="21"/>
        </w:rPr>
        <w:t>(</w:t>
      </w:r>
      <w:r w:rsidR="002967FD" w:rsidRPr="001C2AF1">
        <w:rPr>
          <w:rFonts w:ascii="Open Sans" w:hAnsi="Open Sans" w:cs="Open Sans"/>
          <w:i/>
          <w:iCs/>
          <w:color w:val="888B8D" w:themeColor="accent6"/>
          <w:sz w:val="21"/>
          <w:szCs w:val="21"/>
        </w:rPr>
        <w:t xml:space="preserve">Calculator </w:t>
      </w:r>
      <w:r w:rsidR="00CC0AB7" w:rsidRPr="001C2AF1">
        <w:rPr>
          <w:rFonts w:ascii="Open Sans" w:hAnsi="Open Sans" w:cs="Open Sans"/>
          <w:i/>
          <w:iCs/>
          <w:color w:val="888B8D" w:themeColor="accent6"/>
          <w:sz w:val="21"/>
          <w:szCs w:val="21"/>
        </w:rPr>
        <w:t xml:space="preserve">hyperlink: </w:t>
      </w:r>
      <w:hyperlink r:id="rId15" w:history="1">
        <w:r w:rsidR="00CC0AB7" w:rsidRPr="001C2AF1">
          <w:rPr>
            <w:rStyle w:val="Hyperlink"/>
            <w:rFonts w:ascii="Open Sans" w:hAnsi="Open Sans" w:cs="Open Sans"/>
            <w:i/>
            <w:iCs/>
            <w:color w:val="888B8D" w:themeColor="accent6"/>
            <w:sz w:val="21"/>
            <w:szCs w:val="21"/>
          </w:rPr>
          <w:t>https://fsacalculatormychoiceaccounts.paperform.co/</w:t>
        </w:r>
      </w:hyperlink>
      <w:r w:rsidR="00CC0AB7" w:rsidRPr="001C2AF1">
        <w:rPr>
          <w:rFonts w:ascii="Open Sans" w:hAnsi="Open Sans" w:cs="Open Sans"/>
          <w:i/>
          <w:iCs/>
          <w:color w:val="888B8D" w:themeColor="accent6"/>
          <w:sz w:val="21"/>
          <w:szCs w:val="21"/>
        </w:rPr>
        <w:t xml:space="preserve">) </w:t>
      </w:r>
    </w:p>
    <w:p w14:paraId="4572E232" w14:textId="13527B59" w:rsidR="002967FD" w:rsidRPr="001C2AF1" w:rsidRDefault="002967FD" w:rsidP="00846103">
      <w:pPr>
        <w:pStyle w:val="im-ul-item"/>
        <w:spacing w:before="0" w:beforeAutospacing="0" w:after="0" w:afterAutospacing="0" w:line="360" w:lineRule="atLeast"/>
        <w:rPr>
          <w:rFonts w:ascii="Open Sans" w:hAnsi="Open Sans" w:cs="Open Sans"/>
          <w:i/>
          <w:iCs/>
          <w:color w:val="888B8D" w:themeColor="accent6"/>
          <w:sz w:val="21"/>
          <w:szCs w:val="21"/>
        </w:rPr>
      </w:pPr>
      <w:r w:rsidRPr="001C2AF1">
        <w:rPr>
          <w:rFonts w:ascii="Open Sans" w:hAnsi="Open Sans" w:cs="Open Sans"/>
          <w:i/>
          <w:iCs/>
          <w:color w:val="888B8D" w:themeColor="accent6"/>
          <w:sz w:val="21"/>
          <w:szCs w:val="21"/>
        </w:rPr>
        <w:t xml:space="preserve">(Video hyperlink: </w:t>
      </w:r>
      <w:hyperlink r:id="rId16" w:history="1">
        <w:r w:rsidRPr="001C2AF1">
          <w:rPr>
            <w:rStyle w:val="Hyperlink"/>
            <w:rFonts w:ascii="Open Sans" w:hAnsi="Open Sans" w:cs="Open Sans"/>
            <w:i/>
            <w:iCs/>
            <w:color w:val="888B8D" w:themeColor="accent6"/>
            <w:sz w:val="21"/>
            <w:szCs w:val="21"/>
          </w:rPr>
          <w:t>https://www.businessolver.com/mychoice-accounts/participants/resources/what-to-consider-for-your-flexible-spending-account</w:t>
        </w:r>
      </w:hyperlink>
      <w:r w:rsidRPr="001C2AF1">
        <w:rPr>
          <w:rFonts w:ascii="Open Sans" w:hAnsi="Open Sans" w:cs="Open Sans"/>
          <w:i/>
          <w:iCs/>
          <w:color w:val="888B8D" w:themeColor="accent6"/>
          <w:sz w:val="21"/>
          <w:szCs w:val="21"/>
        </w:rPr>
        <w:t xml:space="preserve">) </w:t>
      </w:r>
    </w:p>
    <w:p w14:paraId="0FA0F381" w14:textId="2CAA50B0" w:rsidR="004A5038" w:rsidRDefault="004A5038" w:rsidP="00846103">
      <w:pPr>
        <w:pStyle w:val="im-ul-item"/>
        <w:spacing w:before="0" w:beforeAutospacing="0" w:after="0" w:afterAutospacing="0" w:line="360" w:lineRule="atLeast"/>
        <w:rPr>
          <w:rFonts w:ascii="Open Sans" w:hAnsi="Open Sans" w:cs="Open Sans"/>
          <w:color w:val="333333"/>
        </w:rPr>
      </w:pPr>
    </w:p>
    <w:p w14:paraId="1CE64BF4" w14:textId="03541386" w:rsidR="004A5038" w:rsidRDefault="002967FD" w:rsidP="00846103">
      <w:pPr>
        <w:pStyle w:val="im-ul-item"/>
        <w:spacing w:before="0" w:beforeAutospacing="0" w:after="0" w:afterAutospacing="0" w:line="360" w:lineRule="atLeast"/>
        <w:rPr>
          <w:rFonts w:ascii="Open Sans" w:hAnsi="Open Sans" w:cs="Open Sans"/>
          <w:b/>
          <w:bCs/>
          <w:color w:val="333333"/>
        </w:rPr>
      </w:pPr>
      <w:r>
        <w:rPr>
          <w:rFonts w:ascii="Open Sans" w:hAnsi="Open Sans" w:cs="Open Sans"/>
          <w:b/>
          <w:bCs/>
          <w:color w:val="333333"/>
        </w:rPr>
        <w:t>Where can I use my FSA?</w:t>
      </w:r>
    </w:p>
    <w:p w14:paraId="4B5DB8C1" w14:textId="59B12660" w:rsidR="003B7276" w:rsidRDefault="003B7276" w:rsidP="00846103">
      <w:pPr>
        <w:pStyle w:val="im-ul-item"/>
        <w:spacing w:before="0" w:beforeAutospacing="0" w:after="0" w:afterAutospacing="0" w:line="360" w:lineRule="atLeast"/>
        <w:rPr>
          <w:rFonts w:ascii="Open Sans" w:hAnsi="Open Sans" w:cs="Open Sans"/>
          <w:color w:val="333333"/>
        </w:rPr>
      </w:pPr>
      <w:hyperlink r:id="rId17" w:history="1">
        <w:r w:rsidRPr="002967FD">
          <w:rPr>
            <w:rStyle w:val="Hyperlink"/>
            <w:rFonts w:ascii="Open Sans" w:hAnsi="Open Sans" w:cs="Open Sans"/>
          </w:rPr>
          <w:t>Review a list</w:t>
        </w:r>
      </w:hyperlink>
      <w:r>
        <w:rPr>
          <w:rFonts w:ascii="Open Sans" w:hAnsi="Open Sans" w:cs="Open Sans"/>
          <w:color w:val="333333"/>
        </w:rPr>
        <w:t xml:space="preserve"> of common eligible expenses </w:t>
      </w:r>
    </w:p>
    <w:p w14:paraId="12FAC771" w14:textId="55224232" w:rsidR="002967FD" w:rsidRPr="00C922ED" w:rsidRDefault="002967FD" w:rsidP="002967FD">
      <w:pPr>
        <w:pStyle w:val="im-ul-item"/>
        <w:tabs>
          <w:tab w:val="left" w:pos="921"/>
        </w:tabs>
        <w:spacing w:before="0" w:beforeAutospacing="0" w:after="0" w:afterAutospacing="0" w:line="360" w:lineRule="atLeast"/>
        <w:rPr>
          <w:rFonts w:ascii="Open Sans" w:hAnsi="Open Sans" w:cs="Open Sans"/>
          <w:i/>
          <w:iCs/>
          <w:color w:val="333333"/>
          <w:sz w:val="21"/>
          <w:szCs w:val="21"/>
        </w:rPr>
      </w:pPr>
      <w:r w:rsidRPr="001C2AF1">
        <w:rPr>
          <w:rFonts w:ascii="Open Sans" w:hAnsi="Open Sans" w:cs="Open Sans"/>
          <w:i/>
          <w:iCs/>
          <w:color w:val="888B8D" w:themeColor="accent6"/>
          <w:sz w:val="21"/>
          <w:szCs w:val="21"/>
        </w:rPr>
        <w:t>(</w:t>
      </w:r>
      <w:r w:rsidR="00C45B51" w:rsidRPr="001C2AF1">
        <w:rPr>
          <w:rFonts w:ascii="Open Sans" w:hAnsi="Open Sans" w:cs="Open Sans"/>
          <w:i/>
          <w:iCs/>
          <w:color w:val="888B8D" w:themeColor="accent6"/>
          <w:sz w:val="21"/>
          <w:szCs w:val="21"/>
        </w:rPr>
        <w:t>Hyperlink</w:t>
      </w:r>
      <w:r w:rsidRPr="001C2AF1">
        <w:rPr>
          <w:rFonts w:ascii="Open Sans" w:hAnsi="Open Sans" w:cs="Open Sans"/>
          <w:i/>
          <w:iCs/>
          <w:color w:val="888B8D" w:themeColor="accent6"/>
          <w:sz w:val="21"/>
          <w:szCs w:val="21"/>
        </w:rPr>
        <w:t xml:space="preserve">: </w:t>
      </w:r>
      <w:hyperlink r:id="rId18" w:history="1">
        <w:r w:rsidRPr="001C2AF1">
          <w:rPr>
            <w:rStyle w:val="Hyperlink"/>
            <w:rFonts w:ascii="Open Sans" w:hAnsi="Open Sans" w:cs="Open Sans"/>
            <w:i/>
            <w:iCs/>
            <w:color w:val="888B8D" w:themeColor="accent6"/>
            <w:sz w:val="21"/>
            <w:szCs w:val="21"/>
          </w:rPr>
          <w:t>https://www.businessolver.com/mychoice-accounts/participants/fsa-hra-eligible-expense</w:t>
        </w:r>
      </w:hyperlink>
      <w:r w:rsidRPr="001C2AF1">
        <w:rPr>
          <w:rFonts w:ascii="Open Sans" w:hAnsi="Open Sans" w:cs="Open Sans"/>
          <w:i/>
          <w:iCs/>
          <w:color w:val="888B8D" w:themeColor="accent6"/>
          <w:sz w:val="21"/>
          <w:szCs w:val="21"/>
        </w:rPr>
        <w:t xml:space="preserve">) </w:t>
      </w:r>
    </w:p>
    <w:p w14:paraId="578AAA72" w14:textId="2B39C756" w:rsidR="00D6327A" w:rsidRDefault="00D6327A" w:rsidP="002967FD"/>
    <w:p w14:paraId="62A10B4D" w14:textId="4A3F3E14" w:rsidR="002967FD" w:rsidRPr="00355598" w:rsidRDefault="002967FD" w:rsidP="002967FD">
      <w:pPr>
        <w:rPr>
          <w:b/>
          <w:bCs/>
        </w:rPr>
      </w:pPr>
      <w:r w:rsidRPr="00355598">
        <w:rPr>
          <w:b/>
          <w:bCs/>
        </w:rPr>
        <w:t>How do I access my FSA funds?</w:t>
      </w:r>
    </w:p>
    <w:p w14:paraId="773D6C37" w14:textId="62222B9C" w:rsidR="002967FD" w:rsidRDefault="002967FD" w:rsidP="002967FD">
      <w:pPr>
        <w:pStyle w:val="ListParagraph"/>
        <w:numPr>
          <w:ilvl w:val="0"/>
          <w:numId w:val="4"/>
        </w:numPr>
      </w:pPr>
      <w:r>
        <w:t>Use your MyChoice Accounts Visa debit card at your provider, lab, hospital, or retailer or use it to pay your eligible medical bills.</w:t>
      </w:r>
    </w:p>
    <w:p w14:paraId="53EFE054" w14:textId="08D38333" w:rsidR="002967FD" w:rsidRDefault="002967FD" w:rsidP="002967FD">
      <w:pPr>
        <w:pStyle w:val="ListParagraph"/>
        <w:numPr>
          <w:ilvl w:val="0"/>
          <w:numId w:val="4"/>
        </w:numPr>
      </w:pPr>
      <w:r>
        <w:t xml:space="preserve">If you don’t have your card handy, you may submit a claim for a reimbursement </w:t>
      </w:r>
      <w:r w:rsidR="00355598">
        <w:t xml:space="preserve">through </w:t>
      </w:r>
      <w:r w:rsidR="00355598" w:rsidRPr="00355598">
        <w:rPr>
          <w:highlight w:val="yellow"/>
        </w:rPr>
        <w:t>{your Benefitsolver URL}</w:t>
      </w:r>
      <w:r w:rsidR="00355598">
        <w:t xml:space="preserve"> or the MyChoice Mobile App.</w:t>
      </w:r>
    </w:p>
    <w:p w14:paraId="10048DC3" w14:textId="418EA12D" w:rsidR="0078706D" w:rsidRPr="00535E66" w:rsidRDefault="00355598" w:rsidP="00743DE5">
      <w:pPr>
        <w:rPr>
          <w:b/>
          <w:bCs/>
        </w:rPr>
      </w:pPr>
      <w:r>
        <w:rPr>
          <w:b/>
          <w:bCs/>
        </w:rPr>
        <w:br/>
      </w:r>
      <w:r w:rsidR="0078706D" w:rsidRPr="00535E66">
        <w:rPr>
          <w:b/>
          <w:bCs/>
        </w:rPr>
        <w:t>Bookmark</w:t>
      </w:r>
      <w:r w:rsidR="0037614A" w:rsidRPr="00535E66">
        <w:rPr>
          <w:b/>
          <w:bCs/>
        </w:rPr>
        <w:t xml:space="preserve"> This</w:t>
      </w:r>
    </w:p>
    <w:p w14:paraId="251B3A44" w14:textId="0CDE4720" w:rsidR="00535E66" w:rsidRDefault="0037614A" w:rsidP="00355598">
      <w:r>
        <w:t xml:space="preserve">If you have questions throughout the year about your </w:t>
      </w:r>
      <w:r w:rsidR="00981FA0">
        <w:t>F</w:t>
      </w:r>
      <w:r>
        <w:t xml:space="preserve">SA, </w:t>
      </w:r>
      <w:r w:rsidR="00535E66">
        <w:t>check out these</w:t>
      </w:r>
      <w:r w:rsidR="00A668CA">
        <w:t xml:space="preserve"> online </w:t>
      </w:r>
      <w:r w:rsidR="00535E66">
        <w:t xml:space="preserve">resources // </w:t>
      </w:r>
      <w:hyperlink r:id="rId19" w:history="1">
        <w:r w:rsidR="00535E66" w:rsidRPr="002967FD">
          <w:rPr>
            <w:rStyle w:val="Hyperlink"/>
            <w:b/>
            <w:bCs/>
          </w:rPr>
          <w:t>LEARN MORE</w:t>
        </w:r>
      </w:hyperlink>
      <w:r w:rsidR="001C2AF1">
        <w:rPr>
          <w:rStyle w:val="Hyperlink"/>
          <w:b/>
          <w:bCs/>
        </w:rPr>
        <w:br/>
      </w:r>
      <w:r w:rsidR="00535E66" w:rsidRPr="001C2AF1">
        <w:rPr>
          <w:i/>
          <w:iCs/>
          <w:color w:val="888B8D" w:themeColor="accent6"/>
          <w:sz w:val="21"/>
          <w:szCs w:val="21"/>
        </w:rPr>
        <w:t xml:space="preserve">(learn more </w:t>
      </w:r>
      <w:r w:rsidR="00DE3882" w:rsidRPr="001C2AF1">
        <w:rPr>
          <w:i/>
          <w:iCs/>
          <w:color w:val="888B8D" w:themeColor="accent6"/>
          <w:sz w:val="21"/>
          <w:szCs w:val="21"/>
        </w:rPr>
        <w:t>hyper</w:t>
      </w:r>
      <w:r w:rsidR="00535E66" w:rsidRPr="001C2AF1">
        <w:rPr>
          <w:i/>
          <w:iCs/>
          <w:color w:val="888B8D" w:themeColor="accent6"/>
          <w:sz w:val="21"/>
          <w:szCs w:val="21"/>
        </w:rPr>
        <w:t xml:space="preserve">link: </w:t>
      </w:r>
      <w:hyperlink r:id="rId20" w:history="1">
        <w:r w:rsidR="00981FA0" w:rsidRPr="001C2AF1">
          <w:rPr>
            <w:rStyle w:val="Hyperlink"/>
            <w:i/>
            <w:iCs/>
            <w:color w:val="888B8D" w:themeColor="accent6"/>
            <w:sz w:val="21"/>
            <w:szCs w:val="21"/>
          </w:rPr>
          <w:t>https://www.businessolver.com/mychoice-accounts/participants/flexible-spending-account</w:t>
        </w:r>
      </w:hyperlink>
      <w:r w:rsidR="00535E66" w:rsidRPr="001C2AF1">
        <w:rPr>
          <w:i/>
          <w:iCs/>
          <w:color w:val="888B8D" w:themeColor="accent6"/>
          <w:sz w:val="21"/>
          <w:szCs w:val="21"/>
        </w:rPr>
        <w:t>)</w:t>
      </w:r>
    </w:p>
    <w:p w14:paraId="0FEA74A8" w14:textId="5526D0A9" w:rsidR="00355598" w:rsidRDefault="00355598" w:rsidP="00535E66">
      <w:pPr>
        <w:spacing w:before="240"/>
        <w:rPr>
          <w:b/>
          <w:bCs/>
        </w:rPr>
      </w:pPr>
      <w:r w:rsidRPr="00355598">
        <w:rPr>
          <w:b/>
          <w:bCs/>
        </w:rPr>
        <w:t>Save time and money with the FSA Store!</w:t>
      </w:r>
    </w:p>
    <w:p w14:paraId="7D290D05" w14:textId="592C9C08" w:rsidR="00C922ED" w:rsidRDefault="00C922ED" w:rsidP="00C922ED">
      <w:pPr>
        <w:spacing w:before="240"/>
      </w:pPr>
      <w:r>
        <w:t>If you need to stock up your family first aid cabinet, get some over-the-counter items like medicine, insoles, baby monitors, and more…check out the FSA Store. Everything there is 100% verified and an FSA-eligible item…and 99% of the time, there are no additional receipts needed.</w:t>
      </w:r>
    </w:p>
    <w:p w14:paraId="2AE578DF" w14:textId="6BA86B49" w:rsidR="00C922ED" w:rsidRDefault="00C922ED" w:rsidP="00C922ED">
      <w:pPr>
        <w:spacing w:before="240"/>
      </w:pPr>
      <w:r>
        <w:lastRenderedPageBreak/>
        <w:t>Here’s a coupon for $5 off.</w:t>
      </w:r>
      <w:r w:rsidR="00A11A9D">
        <w:t xml:space="preserve"> Use code </w:t>
      </w:r>
      <w:r w:rsidR="00A11A9D" w:rsidRPr="00A11A9D">
        <w:rPr>
          <w:b/>
          <w:bCs/>
        </w:rPr>
        <w:t>5OFFBSC</w:t>
      </w:r>
      <w:r w:rsidR="00337EF9">
        <w:rPr>
          <w:b/>
          <w:bCs/>
        </w:rPr>
        <w:t xml:space="preserve"> </w:t>
      </w:r>
      <w:r w:rsidR="00337EF9" w:rsidRPr="00337EF9">
        <w:t>at checkout.</w:t>
      </w:r>
    </w:p>
    <w:p w14:paraId="5DDBEE0A" w14:textId="5063EC3C" w:rsidR="00A11A9D" w:rsidRDefault="00A11A9D" w:rsidP="00A11A9D">
      <w:r>
        <w:t xml:space="preserve">(URL: </w:t>
      </w:r>
      <w:hyperlink r:id="rId21" w:tgtFrame="_blank" w:tooltip="Original URL:&#10;https://app.salesforceiq.com/r?target=62c8436180375651da40776d&amp;t=AFwhZf2CzgSTXJxpjALKAgLm_LSi9DJPJlfeGihp7z0L8UzisW5zLTuL1p0809sFL4R-eCl5eJfZrw2zmGC0J7y8kkuFBETVcD6ontjNNwvIyNg_bnhp267eNPTFAkHRDAocivWMqaf9&amp;url=https%3A%2F%2Ffsastore.com%2Fbusines" w:history="1">
        <w:r>
          <w:rPr>
            <w:rStyle w:val="Hyperlink"/>
            <w:rFonts w:ascii="Roboto" w:hAnsi="Roboto"/>
            <w:bdr w:val="none" w:sz="0" w:space="0" w:color="auto" w:frame="1"/>
          </w:rPr>
          <w:t>https://fsastore.com/businessolver.html?AFID=489865&amp;GroupName=TPA&amp;CID=437559&amp;utm_source=Businessolve...</w:t>
        </w:r>
      </w:hyperlink>
      <w:r>
        <w:t>)</w:t>
      </w:r>
    </w:p>
    <w:p w14:paraId="4D1FD3F0" w14:textId="7A2ED005" w:rsidR="00C922ED" w:rsidRDefault="0035435C" w:rsidP="00535E66">
      <w:pPr>
        <w:spacing w:before="240"/>
        <w:rPr>
          <w:b/>
          <w:bCs/>
        </w:rPr>
      </w:pPr>
      <w:r>
        <w:rPr>
          <w:b/>
          <w:bCs/>
          <w:noProof/>
        </w:rPr>
        <w:drawing>
          <wp:inline distT="0" distB="0" distL="0" distR="0" wp14:anchorId="0BDC8F0D" wp14:editId="10805FC2">
            <wp:extent cx="5943600" cy="1694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943600" cy="1694180"/>
                    </a:xfrm>
                    <a:prstGeom prst="rect">
                      <a:avLst/>
                    </a:prstGeom>
                  </pic:spPr>
                </pic:pic>
              </a:graphicData>
            </a:graphic>
          </wp:inline>
        </w:drawing>
      </w:r>
    </w:p>
    <w:p w14:paraId="0EF1A209" w14:textId="77777777" w:rsidR="001C2AF1" w:rsidRDefault="001C2AF1" w:rsidP="00535E66">
      <w:pPr>
        <w:spacing w:before="240"/>
        <w:rPr>
          <w:i/>
          <w:iCs/>
        </w:rPr>
      </w:pPr>
    </w:p>
    <w:p w14:paraId="70EF593B" w14:textId="01B1B255" w:rsidR="001C2AF1" w:rsidRPr="001C2AF1" w:rsidRDefault="001C2AF1" w:rsidP="00535E66">
      <w:pPr>
        <w:spacing w:before="240"/>
        <w:rPr>
          <w:i/>
          <w:iCs/>
        </w:rPr>
      </w:pPr>
      <w:r>
        <w:rPr>
          <w:i/>
          <w:iCs/>
        </w:rPr>
        <w:t>(</w:t>
      </w:r>
      <w:r w:rsidRPr="001C2AF1">
        <w:rPr>
          <w:i/>
          <w:iCs/>
        </w:rPr>
        <w:t xml:space="preserve">Cut and paste the coupon or </w:t>
      </w:r>
      <w:hyperlink r:id="rId23" w:history="1">
        <w:r w:rsidRPr="001C2AF1">
          <w:rPr>
            <w:rStyle w:val="Hyperlink"/>
            <w:i/>
            <w:iCs/>
          </w:rPr>
          <w:t>download here</w:t>
        </w:r>
      </w:hyperlink>
      <w:r w:rsidRPr="001C2AF1">
        <w:rPr>
          <w:i/>
          <w:iCs/>
        </w:rPr>
        <w:t>.</w:t>
      </w:r>
      <w:r>
        <w:rPr>
          <w:i/>
          <w:iCs/>
        </w:rPr>
        <w:t>)</w:t>
      </w:r>
    </w:p>
    <w:sectPr w:rsidR="001C2AF1" w:rsidRPr="001C2AF1" w:rsidSect="00C922ED">
      <w:footerReference w:type="even" r:id="rId24"/>
      <w:footerReference w:type="default" r:id="rId2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lley Jones" w:date="2022-07-05T16:47:00Z" w:initials="SJ">
    <w:p w14:paraId="34DCE2A3" w14:textId="77777777" w:rsidR="00253DFF" w:rsidRDefault="00DE3882" w:rsidP="00253DFF">
      <w:r>
        <w:rPr>
          <w:rStyle w:val="CommentReference"/>
        </w:rPr>
        <w:annotationRef/>
      </w:r>
      <w:r w:rsidR="00253DFF">
        <w:rPr>
          <w:sz w:val="20"/>
          <w:szCs w:val="20"/>
        </w:rPr>
        <w:t>The IRS typically increases the FSA limit in early November for the following year. Therefore, actual 2026 limits are unknown until they release their annual update. This is the current amount allowed. If you increase your limit, you may make note of that with this copy:</w:t>
      </w:r>
      <w:r w:rsidR="00253DFF">
        <w:rPr>
          <w:sz w:val="20"/>
          <w:szCs w:val="20"/>
        </w:rPr>
        <w:br/>
      </w:r>
      <w:r w:rsidR="00253DFF">
        <w:rPr>
          <w:i/>
          <w:iCs/>
          <w:sz w:val="20"/>
          <w:szCs w:val="20"/>
        </w:rPr>
        <w:t>In the event that the IRS increases the 2026 limit in Oct./Nov. 2025, {organization name} will allow contributions for the new maximum amount.</w:t>
      </w:r>
      <w:r w:rsidR="00253DFF">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CE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6EE9B0" w16cex:dateUtc="2022-07-05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CE2A3" w16cid:durableId="266EE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EBA9" w14:textId="77777777" w:rsidR="00BC2137" w:rsidRDefault="00BC2137" w:rsidP="00DE3882">
      <w:pPr>
        <w:spacing w:after="0" w:line="240" w:lineRule="auto"/>
      </w:pPr>
      <w:r>
        <w:separator/>
      </w:r>
    </w:p>
  </w:endnote>
  <w:endnote w:type="continuationSeparator" w:id="0">
    <w:p w14:paraId="568B25C7" w14:textId="77777777" w:rsidR="00BC2137" w:rsidRDefault="00BC2137" w:rsidP="00DE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7356522"/>
      <w:docPartObj>
        <w:docPartGallery w:val="Page Numbers (Bottom of Page)"/>
        <w:docPartUnique/>
      </w:docPartObj>
    </w:sdtPr>
    <w:sdtContent>
      <w:p w14:paraId="0FD1A536" w14:textId="21016982" w:rsidR="00DE3882" w:rsidRDefault="00DE3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A071B1" w14:textId="77777777" w:rsidR="00DE3882" w:rsidRDefault="00DE3882" w:rsidP="00DE3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6833204"/>
      <w:docPartObj>
        <w:docPartGallery w:val="Page Numbers (Bottom of Page)"/>
        <w:docPartUnique/>
      </w:docPartObj>
    </w:sdtPr>
    <w:sdtContent>
      <w:p w14:paraId="0BD88C10" w14:textId="2B2A32C9" w:rsidR="00DE3882" w:rsidRDefault="00DE3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00CA7F1" w14:textId="5D283025" w:rsidR="00DE3882" w:rsidRDefault="00DE3882" w:rsidP="00DE3882">
    <w:pPr>
      <w:pStyle w:val="Footer"/>
      <w:ind w:right="360"/>
    </w:pPr>
    <w:r>
      <w:rPr>
        <w:noProof/>
      </w:rPr>
      <mc:AlternateContent>
        <mc:Choice Requires="wps">
          <w:drawing>
            <wp:anchor distT="0" distB="0" distL="114300" distR="114300" simplePos="0" relativeHeight="251659264" behindDoc="1" locked="0" layoutInCell="1" allowOverlap="1" wp14:anchorId="47A5F43B" wp14:editId="3D1CFCAD">
              <wp:simplePos x="0" y="0"/>
              <wp:positionH relativeFrom="column">
                <wp:posOffset>-1020726</wp:posOffset>
              </wp:positionH>
              <wp:positionV relativeFrom="paragraph">
                <wp:posOffset>-238922</wp:posOffset>
              </wp:positionV>
              <wp:extent cx="7931889" cy="925032"/>
              <wp:effectExtent l="0" t="0" r="5715" b="2540"/>
              <wp:wrapNone/>
              <wp:docPr id="1" name="Rectangle 1"/>
              <wp:cNvGraphicFramePr/>
              <a:graphic xmlns:a="http://schemas.openxmlformats.org/drawingml/2006/main">
                <a:graphicData uri="http://schemas.microsoft.com/office/word/2010/wordprocessingShape">
                  <wps:wsp>
                    <wps:cNvSpPr/>
                    <wps:spPr>
                      <a:xfrm>
                        <a:off x="0" y="0"/>
                        <a:ext cx="7931889" cy="92503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F51D" id="Rectangle 1" o:spid="_x0000_s1026" style="position:absolute;margin-left:-80.35pt;margin-top:-18.8pt;width:624.55pt;height:7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" fillcolor="#009bc7 [3204]" stroked="f" strokeweight="1pt"/>
          </w:pict>
        </mc:Fallback>
      </mc:AlternateContent>
    </w:r>
    <w:r>
      <w:rPr>
        <w:noProof/>
      </w:rPr>
      <w:drawing>
        <wp:anchor distT="0" distB="0" distL="114300" distR="114300" simplePos="0" relativeHeight="251660288" behindDoc="0" locked="0" layoutInCell="1" allowOverlap="1" wp14:anchorId="417112E2" wp14:editId="77E76167">
          <wp:simplePos x="0" y="0"/>
          <wp:positionH relativeFrom="column">
            <wp:posOffset>-63795</wp:posOffset>
          </wp:positionH>
          <wp:positionV relativeFrom="paragraph">
            <wp:posOffset>-79980</wp:posOffset>
          </wp:positionV>
          <wp:extent cx="1541145" cy="4622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41145" cy="462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DCE6" w14:textId="77777777" w:rsidR="00BC2137" w:rsidRDefault="00BC2137" w:rsidP="00DE3882">
      <w:pPr>
        <w:spacing w:after="0" w:line="240" w:lineRule="auto"/>
      </w:pPr>
      <w:r>
        <w:separator/>
      </w:r>
    </w:p>
  </w:footnote>
  <w:footnote w:type="continuationSeparator" w:id="0">
    <w:p w14:paraId="07EA0FEB" w14:textId="77777777" w:rsidR="00BC2137" w:rsidRDefault="00BC2137" w:rsidP="00DE3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D8D"/>
    <w:multiLevelType w:val="hybridMultilevel"/>
    <w:tmpl w:val="7A5E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3504E"/>
    <w:multiLevelType w:val="multilevel"/>
    <w:tmpl w:val="21EC9BDA"/>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2" w15:restartNumberingAfterBreak="0">
    <w:nsid w:val="6FFB4F46"/>
    <w:multiLevelType w:val="hybridMultilevel"/>
    <w:tmpl w:val="CF3A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E0AEF"/>
    <w:multiLevelType w:val="hybridMultilevel"/>
    <w:tmpl w:val="4CE6A5CA"/>
    <w:lvl w:ilvl="0" w:tplc="541E6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50975">
    <w:abstractNumId w:val="1"/>
  </w:num>
  <w:num w:numId="2" w16cid:durableId="521434729">
    <w:abstractNumId w:val="0"/>
  </w:num>
  <w:num w:numId="3" w16cid:durableId="677780041">
    <w:abstractNumId w:val="2"/>
  </w:num>
  <w:num w:numId="4" w16cid:durableId="2495880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lley Jones">
    <w15:presenceInfo w15:providerId="AD" w15:userId="S::sgjones@businessolver.com::c557a811-9228-4094-935a-b1bc0891ee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C"/>
    <w:rsid w:val="00083FB2"/>
    <w:rsid w:val="000A362B"/>
    <w:rsid w:val="000B5219"/>
    <w:rsid w:val="000F79AD"/>
    <w:rsid w:val="001156DC"/>
    <w:rsid w:val="00185537"/>
    <w:rsid w:val="00194BAD"/>
    <w:rsid w:val="001955E2"/>
    <w:rsid w:val="001A5267"/>
    <w:rsid w:val="001B7B44"/>
    <w:rsid w:val="001C2AF1"/>
    <w:rsid w:val="001D4AC7"/>
    <w:rsid w:val="001D7ADD"/>
    <w:rsid w:val="001F65BB"/>
    <w:rsid w:val="00223C4A"/>
    <w:rsid w:val="002411E9"/>
    <w:rsid w:val="00241C2A"/>
    <w:rsid w:val="00253DFF"/>
    <w:rsid w:val="002967FD"/>
    <w:rsid w:val="002A16E4"/>
    <w:rsid w:val="002B5AD6"/>
    <w:rsid w:val="002C5FDA"/>
    <w:rsid w:val="002E4FC7"/>
    <w:rsid w:val="002E6E4C"/>
    <w:rsid w:val="002F7B7D"/>
    <w:rsid w:val="00307542"/>
    <w:rsid w:val="003123DD"/>
    <w:rsid w:val="0032656F"/>
    <w:rsid w:val="00337EF9"/>
    <w:rsid w:val="0035435C"/>
    <w:rsid w:val="00355598"/>
    <w:rsid w:val="00372E21"/>
    <w:rsid w:val="00374D22"/>
    <w:rsid w:val="00375C35"/>
    <w:rsid w:val="0037614A"/>
    <w:rsid w:val="0038351E"/>
    <w:rsid w:val="003B7276"/>
    <w:rsid w:val="0040211B"/>
    <w:rsid w:val="00407EFC"/>
    <w:rsid w:val="00425034"/>
    <w:rsid w:val="00446CB1"/>
    <w:rsid w:val="0046476D"/>
    <w:rsid w:val="004A5038"/>
    <w:rsid w:val="00535E66"/>
    <w:rsid w:val="00591F6B"/>
    <w:rsid w:val="005A4EF4"/>
    <w:rsid w:val="005D3344"/>
    <w:rsid w:val="00602B68"/>
    <w:rsid w:val="006335AC"/>
    <w:rsid w:val="00645E31"/>
    <w:rsid w:val="006638CF"/>
    <w:rsid w:val="006E0684"/>
    <w:rsid w:val="006E527F"/>
    <w:rsid w:val="00701CEF"/>
    <w:rsid w:val="00726F8A"/>
    <w:rsid w:val="00743DE5"/>
    <w:rsid w:val="0078706D"/>
    <w:rsid w:val="007A2122"/>
    <w:rsid w:val="008134F0"/>
    <w:rsid w:val="0083732E"/>
    <w:rsid w:val="00846103"/>
    <w:rsid w:val="00857F87"/>
    <w:rsid w:val="008C46CF"/>
    <w:rsid w:val="008F5E47"/>
    <w:rsid w:val="0091133B"/>
    <w:rsid w:val="009210E1"/>
    <w:rsid w:val="009221E1"/>
    <w:rsid w:val="00927F66"/>
    <w:rsid w:val="00975C80"/>
    <w:rsid w:val="00981FA0"/>
    <w:rsid w:val="00991488"/>
    <w:rsid w:val="009E5E66"/>
    <w:rsid w:val="009F06C8"/>
    <w:rsid w:val="00A11A9D"/>
    <w:rsid w:val="00A40C2E"/>
    <w:rsid w:val="00A668CA"/>
    <w:rsid w:val="00A85DF1"/>
    <w:rsid w:val="00B10F15"/>
    <w:rsid w:val="00B421FE"/>
    <w:rsid w:val="00B7507D"/>
    <w:rsid w:val="00B76CB9"/>
    <w:rsid w:val="00B941A6"/>
    <w:rsid w:val="00BC17FB"/>
    <w:rsid w:val="00BC2137"/>
    <w:rsid w:val="00BE6EDE"/>
    <w:rsid w:val="00C416AA"/>
    <w:rsid w:val="00C45B51"/>
    <w:rsid w:val="00C548E7"/>
    <w:rsid w:val="00C56A20"/>
    <w:rsid w:val="00C67249"/>
    <w:rsid w:val="00C70154"/>
    <w:rsid w:val="00C922ED"/>
    <w:rsid w:val="00CB3903"/>
    <w:rsid w:val="00CC0AB7"/>
    <w:rsid w:val="00CC469D"/>
    <w:rsid w:val="00D171C8"/>
    <w:rsid w:val="00D20257"/>
    <w:rsid w:val="00D6327A"/>
    <w:rsid w:val="00D6635F"/>
    <w:rsid w:val="00DB2588"/>
    <w:rsid w:val="00DC29DD"/>
    <w:rsid w:val="00DC5898"/>
    <w:rsid w:val="00DE3882"/>
    <w:rsid w:val="00DF2F42"/>
    <w:rsid w:val="00E46EFD"/>
    <w:rsid w:val="00E57959"/>
    <w:rsid w:val="00E90CCB"/>
    <w:rsid w:val="00EA76B4"/>
    <w:rsid w:val="00EE2CCA"/>
    <w:rsid w:val="00F14242"/>
    <w:rsid w:val="00F31131"/>
    <w:rsid w:val="00F43203"/>
    <w:rsid w:val="00F452BA"/>
    <w:rsid w:val="00F46524"/>
    <w:rsid w:val="00F604CF"/>
    <w:rsid w:val="00F85B74"/>
    <w:rsid w:val="00F8718C"/>
    <w:rsid w:val="00F9323A"/>
    <w:rsid w:val="00F96357"/>
    <w:rsid w:val="00FA10B7"/>
    <w:rsid w:val="00FC6E56"/>
    <w:rsid w:val="165FD31C"/>
    <w:rsid w:val="7B4D9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5E5AE"/>
  <w15:docId w15:val="{F4A8A83A-551C-6444-85EE-53F5EA63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AC"/>
  </w:style>
  <w:style w:type="paragraph" w:styleId="Heading1">
    <w:name w:val="heading 1"/>
    <w:basedOn w:val="Normal"/>
    <w:next w:val="Normal"/>
    <w:link w:val="Heading1Char"/>
    <w:autoRedefine/>
    <w:uiPriority w:val="9"/>
    <w:qFormat/>
    <w:rsid w:val="001A5267"/>
    <w:pPr>
      <w:keepNext/>
      <w:keepLines/>
      <w:spacing w:before="240" w:after="0"/>
      <w:outlineLvl w:val="0"/>
    </w:pPr>
    <w:rPr>
      <w:rFonts w:eastAsiaTheme="majorEastAsia" w:cstheme="majorBidi"/>
      <w:bCs/>
      <w:color w:val="007395" w:themeColor="accent1" w:themeShade="BF"/>
      <w:sz w:val="28"/>
    </w:rPr>
  </w:style>
  <w:style w:type="paragraph" w:styleId="Heading2">
    <w:name w:val="heading 2"/>
    <w:aliases w:val="Subhead"/>
    <w:basedOn w:val="Normal"/>
    <w:next w:val="Normal"/>
    <w:link w:val="Heading2Char"/>
    <w:autoRedefine/>
    <w:uiPriority w:val="9"/>
    <w:unhideWhenUsed/>
    <w:qFormat/>
    <w:rsid w:val="003123DD"/>
    <w:pPr>
      <w:keepNext/>
      <w:keepLines/>
      <w:spacing w:before="200" w:beforeAutospacing="1" w:after="0" w:afterAutospacing="1" w:line="240" w:lineRule="auto"/>
      <w:outlineLvl w:val="1"/>
    </w:pPr>
    <w:rPr>
      <w:rFonts w:eastAsiaTheme="majorEastAsia"/>
      <w:b/>
      <w:bCs/>
      <w:color w:val="955BA5"/>
    </w:rPr>
  </w:style>
  <w:style w:type="paragraph" w:styleId="Heading3">
    <w:name w:val="heading 3"/>
    <w:basedOn w:val="Normal"/>
    <w:next w:val="Normal"/>
    <w:link w:val="Heading3Char"/>
    <w:uiPriority w:val="9"/>
    <w:semiHidden/>
    <w:unhideWhenUsed/>
    <w:qFormat/>
    <w:rsid w:val="00E90CCB"/>
    <w:pPr>
      <w:keepNext/>
      <w:keepLines/>
      <w:spacing w:before="40" w:after="0"/>
      <w:outlineLvl w:val="2"/>
    </w:pPr>
    <w:rPr>
      <w:rFonts w:asciiTheme="majorHAnsi" w:eastAsiaTheme="majorEastAsia" w:hAnsiTheme="majorHAnsi" w:cstheme="majorBidi"/>
      <w:color w:val="004C63" w:themeColor="accent1" w:themeShade="7F"/>
    </w:rPr>
  </w:style>
  <w:style w:type="paragraph" w:styleId="Heading4">
    <w:name w:val="heading 4"/>
    <w:basedOn w:val="Normal"/>
    <w:next w:val="Normal"/>
    <w:link w:val="Heading4Char"/>
    <w:uiPriority w:val="9"/>
    <w:semiHidden/>
    <w:unhideWhenUsed/>
    <w:qFormat/>
    <w:rsid w:val="00D6327A"/>
    <w:pPr>
      <w:keepNext/>
      <w:keepLines/>
      <w:spacing w:before="40" w:after="0"/>
      <w:outlineLvl w:val="3"/>
    </w:pPr>
    <w:rPr>
      <w:rFonts w:asciiTheme="majorHAnsi" w:eastAsiaTheme="majorEastAsia" w:hAnsiTheme="majorHAnsi" w:cstheme="majorBidi"/>
      <w:i/>
      <w:iCs/>
      <w:color w:val="0073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Char"/>
    <w:basedOn w:val="DefaultParagraphFont"/>
    <w:link w:val="Heading2"/>
    <w:uiPriority w:val="9"/>
    <w:rsid w:val="003123DD"/>
    <w:rPr>
      <w:rFonts w:eastAsiaTheme="majorEastAsia" w:cs="Open Sans"/>
      <w:b/>
      <w:bCs/>
      <w:color w:val="955BA5"/>
      <w:sz w:val="24"/>
    </w:rPr>
  </w:style>
  <w:style w:type="character" w:customStyle="1" w:styleId="Heading1Char">
    <w:name w:val="Heading 1 Char"/>
    <w:basedOn w:val="DefaultParagraphFont"/>
    <w:link w:val="Heading1"/>
    <w:uiPriority w:val="9"/>
    <w:rsid w:val="001A5267"/>
    <w:rPr>
      <w:rFonts w:eastAsiaTheme="majorEastAsia" w:cstheme="majorBidi"/>
      <w:bCs/>
      <w:color w:val="007395" w:themeColor="accent1" w:themeShade="BF"/>
      <w:sz w:val="28"/>
    </w:rPr>
  </w:style>
  <w:style w:type="paragraph" w:styleId="Title">
    <w:name w:val="Title"/>
    <w:basedOn w:val="Normal"/>
    <w:next w:val="Normal"/>
    <w:link w:val="TitleChar"/>
    <w:autoRedefine/>
    <w:uiPriority w:val="10"/>
    <w:qFormat/>
    <w:rsid w:val="001A5267"/>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1A5267"/>
    <w:rPr>
      <w:rFonts w:eastAsiaTheme="majorEastAsia" w:cstheme="majorBidi"/>
      <w:spacing w:val="-10"/>
      <w:kern w:val="28"/>
      <w:sz w:val="36"/>
      <w:szCs w:val="56"/>
    </w:rPr>
  </w:style>
  <w:style w:type="character" w:styleId="CommentReference">
    <w:name w:val="annotation reference"/>
    <w:basedOn w:val="DefaultParagraphFont"/>
    <w:uiPriority w:val="99"/>
    <w:semiHidden/>
    <w:unhideWhenUsed/>
    <w:rsid w:val="006335AC"/>
    <w:rPr>
      <w:sz w:val="16"/>
      <w:szCs w:val="16"/>
    </w:rPr>
  </w:style>
  <w:style w:type="paragraph" w:styleId="CommentText">
    <w:name w:val="annotation text"/>
    <w:basedOn w:val="Normal"/>
    <w:link w:val="CommentTextChar"/>
    <w:uiPriority w:val="99"/>
    <w:unhideWhenUsed/>
    <w:rsid w:val="006335AC"/>
    <w:pPr>
      <w:spacing w:line="240" w:lineRule="auto"/>
    </w:pPr>
    <w:rPr>
      <w:sz w:val="20"/>
      <w:szCs w:val="20"/>
    </w:rPr>
  </w:style>
  <w:style w:type="character" w:customStyle="1" w:styleId="CommentTextChar">
    <w:name w:val="Comment Text Char"/>
    <w:basedOn w:val="DefaultParagraphFont"/>
    <w:link w:val="CommentText"/>
    <w:uiPriority w:val="99"/>
    <w:rsid w:val="006335AC"/>
    <w:rPr>
      <w:sz w:val="20"/>
      <w:szCs w:val="20"/>
    </w:rPr>
  </w:style>
  <w:style w:type="paragraph" w:styleId="BalloonText">
    <w:name w:val="Balloon Text"/>
    <w:basedOn w:val="Normal"/>
    <w:link w:val="BalloonTextChar"/>
    <w:uiPriority w:val="99"/>
    <w:semiHidden/>
    <w:unhideWhenUsed/>
    <w:rsid w:val="0063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5AC"/>
    <w:rPr>
      <w:rFonts w:ascii="Segoe UI" w:hAnsi="Segoe UI" w:cs="Segoe UI"/>
      <w:sz w:val="18"/>
      <w:szCs w:val="18"/>
    </w:rPr>
  </w:style>
  <w:style w:type="character" w:styleId="Hyperlink">
    <w:name w:val="Hyperlink"/>
    <w:basedOn w:val="DefaultParagraphFont"/>
    <w:uiPriority w:val="99"/>
    <w:unhideWhenUsed/>
    <w:rsid w:val="00C548E7"/>
    <w:rPr>
      <w:color w:val="0000FF"/>
      <w:u w:val="single"/>
    </w:rPr>
  </w:style>
  <w:style w:type="character" w:customStyle="1" w:styleId="Heading3Char">
    <w:name w:val="Heading 3 Char"/>
    <w:basedOn w:val="DefaultParagraphFont"/>
    <w:link w:val="Heading3"/>
    <w:uiPriority w:val="9"/>
    <w:semiHidden/>
    <w:rsid w:val="00E90CCB"/>
    <w:rPr>
      <w:rFonts w:asciiTheme="majorHAnsi" w:eastAsiaTheme="majorEastAsia" w:hAnsiTheme="majorHAnsi" w:cstheme="majorBidi"/>
      <w:color w:val="004C63" w:themeColor="accent1" w:themeShade="7F"/>
    </w:rPr>
  </w:style>
  <w:style w:type="paragraph" w:customStyle="1" w:styleId="im-paragraph">
    <w:name w:val="im-paragraph"/>
    <w:basedOn w:val="Normal"/>
    <w:rsid w:val="00E90CCB"/>
    <w:pPr>
      <w:spacing w:before="100" w:beforeAutospacing="1" w:after="100" w:afterAutospacing="1"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0CCB"/>
    <w:rPr>
      <w:b/>
      <w:bCs/>
    </w:rPr>
  </w:style>
  <w:style w:type="character" w:customStyle="1" w:styleId="CommentSubjectChar">
    <w:name w:val="Comment Subject Char"/>
    <w:basedOn w:val="CommentTextChar"/>
    <w:link w:val="CommentSubject"/>
    <w:uiPriority w:val="99"/>
    <w:semiHidden/>
    <w:rsid w:val="00E90CCB"/>
    <w:rPr>
      <w:b/>
      <w:bCs/>
      <w:sz w:val="20"/>
      <w:szCs w:val="20"/>
    </w:rPr>
  </w:style>
  <w:style w:type="character" w:customStyle="1" w:styleId="Heading4Char">
    <w:name w:val="Heading 4 Char"/>
    <w:basedOn w:val="DefaultParagraphFont"/>
    <w:link w:val="Heading4"/>
    <w:uiPriority w:val="9"/>
    <w:semiHidden/>
    <w:rsid w:val="00D6327A"/>
    <w:rPr>
      <w:rFonts w:asciiTheme="majorHAnsi" w:eastAsiaTheme="majorEastAsia" w:hAnsiTheme="majorHAnsi" w:cstheme="majorBidi"/>
      <w:i/>
      <w:iCs/>
      <w:color w:val="007395" w:themeColor="accent1" w:themeShade="BF"/>
    </w:rPr>
  </w:style>
  <w:style w:type="paragraph" w:customStyle="1" w:styleId="im-ul-item">
    <w:name w:val="im-ul-item"/>
    <w:basedOn w:val="Normal"/>
    <w:rsid w:val="00D6327A"/>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B5AD6"/>
    <w:rPr>
      <w:color w:val="605E5C"/>
      <w:shd w:val="clear" w:color="auto" w:fill="E1DFDD"/>
    </w:rPr>
  </w:style>
  <w:style w:type="table" w:styleId="TableGrid">
    <w:name w:val="Table Grid"/>
    <w:basedOn w:val="TableNormal"/>
    <w:uiPriority w:val="39"/>
    <w:rsid w:val="0032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4CF"/>
    <w:pPr>
      <w:ind w:left="720"/>
      <w:contextualSpacing/>
    </w:pPr>
  </w:style>
  <w:style w:type="paragraph" w:styleId="Header">
    <w:name w:val="header"/>
    <w:basedOn w:val="Normal"/>
    <w:link w:val="HeaderChar"/>
    <w:uiPriority w:val="99"/>
    <w:unhideWhenUsed/>
    <w:rsid w:val="00DE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82"/>
  </w:style>
  <w:style w:type="paragraph" w:styleId="Footer">
    <w:name w:val="footer"/>
    <w:basedOn w:val="Normal"/>
    <w:link w:val="FooterChar"/>
    <w:uiPriority w:val="99"/>
    <w:unhideWhenUsed/>
    <w:rsid w:val="00DE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82"/>
  </w:style>
  <w:style w:type="character" w:styleId="PageNumber">
    <w:name w:val="page number"/>
    <w:basedOn w:val="DefaultParagraphFont"/>
    <w:uiPriority w:val="99"/>
    <w:semiHidden/>
    <w:unhideWhenUsed/>
    <w:rsid w:val="00DE3882"/>
  </w:style>
  <w:style w:type="character" w:styleId="FollowedHyperlink">
    <w:name w:val="FollowedHyperlink"/>
    <w:basedOn w:val="DefaultParagraphFont"/>
    <w:uiPriority w:val="99"/>
    <w:semiHidden/>
    <w:unhideWhenUsed/>
    <w:rsid w:val="00355598"/>
    <w:rPr>
      <w:color w:val="95D9F9" w:themeColor="followedHyperlink"/>
      <w:u w:val="single"/>
    </w:rPr>
  </w:style>
  <w:style w:type="paragraph" w:styleId="Revision">
    <w:name w:val="Revision"/>
    <w:hidden/>
    <w:uiPriority w:val="99"/>
    <w:semiHidden/>
    <w:rsid w:val="00BC1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4329">
      <w:bodyDiv w:val="1"/>
      <w:marLeft w:val="0"/>
      <w:marRight w:val="0"/>
      <w:marTop w:val="0"/>
      <w:marBottom w:val="0"/>
      <w:divBdr>
        <w:top w:val="none" w:sz="0" w:space="0" w:color="auto"/>
        <w:left w:val="none" w:sz="0" w:space="0" w:color="auto"/>
        <w:bottom w:val="none" w:sz="0" w:space="0" w:color="auto"/>
        <w:right w:val="none" w:sz="0" w:space="0" w:color="auto"/>
      </w:divBdr>
    </w:div>
    <w:div w:id="1977098729">
      <w:bodyDiv w:val="1"/>
      <w:marLeft w:val="0"/>
      <w:marRight w:val="0"/>
      <w:marTop w:val="0"/>
      <w:marBottom w:val="0"/>
      <w:divBdr>
        <w:top w:val="none" w:sz="0" w:space="0" w:color="auto"/>
        <w:left w:val="none" w:sz="0" w:space="0" w:color="auto"/>
        <w:bottom w:val="none" w:sz="0" w:space="0" w:color="auto"/>
        <w:right w:val="none" w:sz="0" w:space="0" w:color="auto"/>
      </w:divBdr>
      <w:divsChild>
        <w:div w:id="220488545">
          <w:marLeft w:val="0"/>
          <w:marRight w:val="0"/>
          <w:marTop w:val="0"/>
          <w:marBottom w:val="0"/>
          <w:divBdr>
            <w:top w:val="none" w:sz="0" w:space="0" w:color="auto"/>
            <w:left w:val="none" w:sz="0" w:space="0" w:color="auto"/>
            <w:bottom w:val="none" w:sz="0" w:space="0" w:color="auto"/>
            <w:right w:val="none" w:sz="0" w:space="0" w:color="auto"/>
          </w:divBdr>
        </w:div>
        <w:div w:id="597255665">
          <w:marLeft w:val="0"/>
          <w:marRight w:val="0"/>
          <w:marTop w:val="0"/>
          <w:marBottom w:val="0"/>
          <w:divBdr>
            <w:top w:val="none" w:sz="0" w:space="0" w:color="auto"/>
            <w:left w:val="none" w:sz="0" w:space="0" w:color="auto"/>
            <w:bottom w:val="none" w:sz="0" w:space="0" w:color="auto"/>
            <w:right w:val="none" w:sz="0" w:space="0" w:color="auto"/>
          </w:divBdr>
        </w:div>
        <w:div w:id="1106080756">
          <w:marLeft w:val="0"/>
          <w:marRight w:val="0"/>
          <w:marTop w:val="0"/>
          <w:marBottom w:val="0"/>
          <w:divBdr>
            <w:top w:val="none" w:sz="0" w:space="0" w:color="auto"/>
            <w:left w:val="none" w:sz="0" w:space="0" w:color="auto"/>
            <w:bottom w:val="none" w:sz="0" w:space="0" w:color="auto"/>
            <w:right w:val="none" w:sz="0" w:space="0" w:color="auto"/>
          </w:divBdr>
        </w:div>
      </w:divsChild>
    </w:div>
    <w:div w:id="2008169892">
      <w:bodyDiv w:val="1"/>
      <w:marLeft w:val="0"/>
      <w:marRight w:val="0"/>
      <w:marTop w:val="0"/>
      <w:marBottom w:val="0"/>
      <w:divBdr>
        <w:top w:val="none" w:sz="0" w:space="0" w:color="auto"/>
        <w:left w:val="none" w:sz="0" w:space="0" w:color="auto"/>
        <w:bottom w:val="none" w:sz="0" w:space="0" w:color="auto"/>
        <w:right w:val="none" w:sz="0" w:space="0" w:color="auto"/>
      </w:divBdr>
      <w:divsChild>
        <w:div w:id="1117136922">
          <w:blockQuote w:val="1"/>
          <w:marLeft w:val="0"/>
          <w:marRight w:val="0"/>
          <w:marTop w:val="0"/>
          <w:marBottom w:val="13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sacalculatormychoiceaccounts.paperform.co/" TargetMode="External"/><Relationship Id="rId18" Type="http://schemas.openxmlformats.org/officeDocument/2006/relationships/hyperlink" Target="https://www.businessolver.com/mychoice-accounts/participants/fsa-hra-eligible-expen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m02.safelinks.protection.outlook.com/?url=https%3A%2F%2Fapp.salesforceiq.com%2Fr%3Ftarget%3D62c8436180375651da40776d%26t%3DAFwhZf2CzgSTXJxpjALKAgLm_LSi9DJPJlfeGihp7z0L8UzisW5zLTuL1p0809sFL4R-eCl5eJfZrw2zmGC0J7y8kkuFBETVcD6ontjNNwvIyNg_bnhp267eNPTFAkHRDAocivWMqaf9%26url%3Dhttps%253A%252F%252Ffsastore.com%252Fbusinessolver.html%253FAFID%253D489865%2526GroupName%253DTPA%2526CID%253D437559%2526utm_source%253DBusinessolver%2526utm_medium%253DTPA%252BEmail%252BCoupon%252BCLP%2526utm_campaign%253DTPA%252BPartner&amp;data=05%7C01%7Csgjones%40businessolver.com%7Cea8c46fa0ab4476c834508da60f4163f%7C074bbbca91df4ac189ec37a6e55bef47%7C1%7C0%7C637928898718726632%7CUnknown%7CTWFpbGZsb3d8eyJWIjoiMC4wLjAwMDAiLCJQIjoiV2luMzIiLCJBTiI6Ik1haWwiLCJXVCI6Mn0%3D%7C3000%7C%7C%7C&amp;sdata=bvzFgFdAcI6rgL1oxz1esiftGOyWZ%2BzEBZ813LmwZVM%3D&amp;reserved=0"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businessolver.com/mychoice-accounts/participants/fsa-hra-eligible-expens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usinessolver.com/mychoice-accounts/participants/resources/what-to-consider-for-your-flexible-spending-account" TargetMode="External"/><Relationship Id="rId20" Type="http://schemas.openxmlformats.org/officeDocument/2006/relationships/hyperlink" Target="https://www.businessolver.com/mychoice-accounts/participants/flexible-spending-ac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sacalculatormychoiceaccounts.paperform.co/" TargetMode="External"/><Relationship Id="rId23" Type="http://schemas.openxmlformats.org/officeDocument/2006/relationships/hyperlink" Target="https://378546.fs1.hubspotusercontent-na1.net/hubfs/378546/FSA-HSA%20Store/FSA%20Businessolver%20Coupon%20Banner%20(1).png"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businessolver.com/mychoice-accounts/participants/flexible-spending-account"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businessolver.com/mychoice-accounts/participants/resources/what-to-consider-for-your-flexible-spending-account" TargetMode="External"/><Relationship Id="rId22" Type="http://schemas.openxmlformats.org/officeDocument/2006/relationships/image" Target="media/image2.png"/><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CA Custom">
      <a:dk1>
        <a:srgbClr val="000000"/>
      </a:dk1>
      <a:lt1>
        <a:srgbClr val="FFFFFF"/>
      </a:lt1>
      <a:dk2>
        <a:srgbClr val="00205B"/>
      </a:dk2>
      <a:lt2>
        <a:srgbClr val="D0D0CE"/>
      </a:lt2>
      <a:accent1>
        <a:srgbClr val="009BC7"/>
      </a:accent1>
      <a:accent2>
        <a:srgbClr val="FF8200"/>
      </a:accent2>
      <a:accent3>
        <a:srgbClr val="9DC23B"/>
      </a:accent3>
      <a:accent4>
        <a:srgbClr val="95D9F9"/>
      </a:accent4>
      <a:accent5>
        <a:srgbClr val="FFC72C"/>
      </a:accent5>
      <a:accent6>
        <a:srgbClr val="888B8D"/>
      </a:accent6>
      <a:hlink>
        <a:srgbClr val="009BC7"/>
      </a:hlink>
      <a:folHlink>
        <a:srgbClr val="95D9F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7BCE-A8C4-574E-8DD0-5D568815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Jones</dc:creator>
  <cp:keywords/>
  <dc:description/>
  <cp:lastModifiedBy>Shelley Jones</cp:lastModifiedBy>
  <cp:revision>3</cp:revision>
  <dcterms:created xsi:type="dcterms:W3CDTF">2025-07-24T14:41:00Z</dcterms:created>
  <dcterms:modified xsi:type="dcterms:W3CDTF">2025-07-24T15:42:00Z</dcterms:modified>
</cp:coreProperties>
</file>