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4EE" w14:textId="77777777" w:rsidR="00931EEF" w:rsidRDefault="00931EEF" w:rsidP="00497CA2">
      <w:pPr>
        <w:pStyle w:val="Heading1"/>
      </w:pPr>
    </w:p>
    <w:p w14:paraId="6780890F" w14:textId="6F4762DE" w:rsidR="003247C8" w:rsidRPr="00A54E03" w:rsidRDefault="00497CA2" w:rsidP="00A54E03">
      <w:pPr>
        <w:pStyle w:val="Heading1"/>
      </w:pPr>
      <w:r w:rsidRPr="00A54E03">
        <w:t xml:space="preserve">Member </w:t>
      </w:r>
      <w:r w:rsidR="00931EEF" w:rsidRPr="00A54E03">
        <w:t xml:space="preserve">FSA </w:t>
      </w:r>
      <w:r w:rsidRPr="00A54E03">
        <w:t>Webinar Promotion and Details</w:t>
      </w:r>
    </w:p>
    <w:p w14:paraId="2C2A6682" w14:textId="77777777" w:rsidR="00DD2282" w:rsidRDefault="00DD2282" w:rsidP="00497CA2">
      <w:pPr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</w:p>
    <w:p w14:paraId="06FFD42F" w14:textId="68E82042" w:rsidR="00497CA2" w:rsidRPr="006E32E5" w:rsidRDefault="00497CA2" w:rsidP="00A54E03">
      <w:pPr>
        <w:pStyle w:val="Heading2"/>
        <w:rPr>
          <w:rFonts w:eastAsia="Times New Roman"/>
        </w:rPr>
      </w:pPr>
      <w:r w:rsidRPr="006E32E5">
        <w:rPr>
          <w:rFonts w:eastAsia="Times New Roman"/>
        </w:rPr>
        <w:t xml:space="preserve">MyChoice Accounts is hosting an all-FSA member webinar on </w:t>
      </w:r>
    </w:p>
    <w:p w14:paraId="7388CA74" w14:textId="29F3BF54" w:rsidR="00497CA2" w:rsidRPr="006E32E5" w:rsidRDefault="00497CA2" w:rsidP="00A54E03">
      <w:pPr>
        <w:pStyle w:val="Heading2"/>
        <w:rPr>
          <w:rFonts w:eastAsia="Times New Roman"/>
        </w:rPr>
      </w:pPr>
      <w:r w:rsidRPr="006E32E5">
        <w:rPr>
          <w:rFonts w:eastAsia="Times New Roman"/>
        </w:rPr>
        <w:t xml:space="preserve">February 12, from 1 – 1:45 pm CT. </w:t>
      </w:r>
    </w:p>
    <w:p w14:paraId="0C8C0763" w14:textId="77777777" w:rsidR="00497CA2" w:rsidRPr="006E32E5" w:rsidRDefault="00497CA2" w:rsidP="00497CA2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</w:p>
    <w:p w14:paraId="000FA073" w14:textId="115C0200" w:rsidR="00497CA2" w:rsidRPr="006E32E5" w:rsidRDefault="00497CA2" w:rsidP="00497CA2">
      <w:pPr>
        <w:spacing w:after="0" w:line="240" w:lineRule="auto"/>
        <w:rPr>
          <w:rFonts w:ascii="Open Sans" w:hAnsi="Open Sans" w:cs="Open Sans"/>
          <w:b/>
          <w:bCs/>
        </w:rPr>
      </w:pPr>
      <w:r w:rsidRPr="006E32E5">
        <w:rPr>
          <w:rFonts w:ascii="Open Sans" w:hAnsi="Open Sans" w:cs="Open Sans"/>
          <w:b/>
          <w:bCs/>
        </w:rPr>
        <w:t xml:space="preserve">Member/Attendee Registration: </w:t>
      </w:r>
      <w:hyperlink r:id="rId7">
        <w:r w:rsidRPr="006E32E5">
          <w:rPr>
            <w:rStyle w:val="Hyperlink"/>
            <w:rFonts w:ascii="Open Sans" w:hAnsi="Open Sans" w:cs="Open Sans"/>
            <w:b/>
            <w:bCs/>
          </w:rPr>
          <w:t>FSA Owner’s Guide Webinar.</w:t>
        </w:r>
      </w:hyperlink>
    </w:p>
    <w:p w14:paraId="7FB357A8" w14:textId="77777777" w:rsidR="00497CA2" w:rsidRPr="006E32E5" w:rsidRDefault="00497CA2" w:rsidP="00497C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8AFEEA" w14:textId="789A40C1" w:rsidR="00497CA2" w:rsidRPr="006E32E5" w:rsidRDefault="00497CA2" w:rsidP="00497CA2">
      <w:pPr>
        <w:spacing w:after="0" w:line="240" w:lineRule="auto"/>
        <w:textAlignment w:val="center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6E32E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This event will be for any member enrolled in a healthcare or limited purpose FSA. Client admins are also welcome to attend.</w:t>
      </w:r>
    </w:p>
    <w:p w14:paraId="59451B6A" w14:textId="77777777" w:rsidR="00497CA2" w:rsidRPr="006E32E5" w:rsidRDefault="00497CA2" w:rsidP="00497CA2">
      <w:pPr>
        <w:spacing w:after="0" w:line="240" w:lineRule="auto"/>
        <w:textAlignment w:val="center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</w:p>
    <w:p w14:paraId="59625E7A" w14:textId="42DAA6FD" w:rsidR="00497CA2" w:rsidRPr="006E32E5" w:rsidRDefault="00497CA2" w:rsidP="00497CA2">
      <w:pPr>
        <w:spacing w:after="0" w:line="240" w:lineRule="auto"/>
        <w:textAlignment w:val="center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6E32E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We’ll cover:</w:t>
      </w:r>
    </w:p>
    <w:p w14:paraId="2DCF6562" w14:textId="77777777" w:rsidR="00497CA2" w:rsidRPr="006E32E5" w:rsidRDefault="00497CA2" w:rsidP="00497CA2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What’s included and how an FSA works.</w:t>
      </w:r>
    </w:p>
    <w:p w14:paraId="285241F0" w14:textId="77777777" w:rsidR="00497CA2" w:rsidRPr="006E32E5" w:rsidRDefault="00497CA2" w:rsidP="00497CA2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Simple ways to pay for eligible expenses.</w:t>
      </w:r>
    </w:p>
    <w:p w14:paraId="463B256D" w14:textId="5205170D" w:rsidR="00497CA2" w:rsidRPr="006E32E5" w:rsidRDefault="00497CA2" w:rsidP="00497CA2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How to submit claims and documentation quickly and easily.</w:t>
      </w:r>
    </w:p>
    <w:p w14:paraId="0292AB7F" w14:textId="77777777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</w:p>
    <w:p w14:paraId="731B8F76" w14:textId="3006BDD2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Format:</w:t>
      </w:r>
      <w:r w:rsidRPr="006E32E5">
        <w:rPr>
          <w:rFonts w:ascii="Open Sans" w:hAnsi="Open Sans" w:cs="Open Sans"/>
          <w:sz w:val="20"/>
          <w:szCs w:val="20"/>
        </w:rPr>
        <w:t xml:space="preserve"> Live Teams Webinar – with Q &amp; A and team to answer questions; recorded to provide to employees via Benefitsolver or direct video link</w:t>
      </w:r>
    </w:p>
    <w:p w14:paraId="58FB3B46" w14:textId="77777777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</w:p>
    <w:p w14:paraId="4A42C916" w14:textId="32AE16E4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Sign up:</w:t>
      </w:r>
      <w:r w:rsidRPr="006E32E5">
        <w:rPr>
          <w:rFonts w:ascii="Open Sans" w:hAnsi="Open Sans" w:cs="Open Sans"/>
          <w:sz w:val="20"/>
          <w:szCs w:val="20"/>
        </w:rPr>
        <w:t xml:space="preserve"> Pre-Registration to help us gauge attendance</w:t>
      </w:r>
      <w:r w:rsidR="00003AC8">
        <w:rPr>
          <w:rFonts w:ascii="Open Sans" w:hAnsi="Open Sans" w:cs="Open Sans"/>
          <w:sz w:val="20"/>
          <w:szCs w:val="20"/>
        </w:rPr>
        <w:t xml:space="preserve"> and to provide an hour-before reminder to registrants.</w:t>
      </w:r>
    </w:p>
    <w:p w14:paraId="0AD428F3" w14:textId="77777777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21B9FB99" w14:textId="77777777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52FBB5ED" w14:textId="6EF741C4" w:rsidR="00497CA2" w:rsidRPr="006E32E5" w:rsidRDefault="00497CA2" w:rsidP="00497CA2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How to Promote</w:t>
      </w:r>
    </w:p>
    <w:p w14:paraId="0024DBF1" w14:textId="60A4764B" w:rsidR="00497CA2" w:rsidRPr="00A54E03" w:rsidRDefault="00497CA2" w:rsidP="00497CA2">
      <w:pPr>
        <w:pStyle w:val="ListParagraph"/>
        <w:numPr>
          <w:ilvl w:val="0"/>
          <w:numId w:val="4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A54E03">
        <w:rPr>
          <w:rFonts w:ascii="Open Sans" w:hAnsi="Open Sans" w:cs="Open Sans"/>
          <w:b/>
          <w:bCs/>
          <w:sz w:val="21"/>
          <w:szCs w:val="21"/>
        </w:rPr>
        <w:t xml:space="preserve">System Emails: </w:t>
      </w:r>
      <w:r w:rsidR="00A54E03" w:rsidRPr="00A54E03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A91AB0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23A25371" wp14:editId="4CD2BFBB">
            <wp:simplePos x="0" y="0"/>
            <wp:positionH relativeFrom="column">
              <wp:posOffset>-13446</wp:posOffset>
            </wp:positionH>
            <wp:positionV relativeFrom="paragraph">
              <wp:posOffset>917005</wp:posOffset>
            </wp:positionV>
            <wp:extent cx="5943600" cy="337820"/>
            <wp:effectExtent l="0" t="0" r="0" b="5080"/>
            <wp:wrapSquare wrapText="bothSides"/>
            <wp:docPr id="201154910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46782" name="Picture 1" descr="A screenshot of a phon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AB0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724BB9F" wp14:editId="6D756C90">
            <wp:simplePos x="0" y="0"/>
            <wp:positionH relativeFrom="column">
              <wp:posOffset>0</wp:posOffset>
            </wp:positionH>
            <wp:positionV relativeFrom="paragraph">
              <wp:posOffset>530225</wp:posOffset>
            </wp:positionV>
            <wp:extent cx="5943600" cy="346710"/>
            <wp:effectExtent l="0" t="0" r="0" b="0"/>
            <wp:wrapSquare wrapText="bothSides"/>
            <wp:docPr id="126954678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46782" name="Picture 1" descr="A screenshot of a phon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54E03">
        <w:rPr>
          <w:rFonts w:ascii="Open Sans" w:hAnsi="Open Sans" w:cs="Open Sans"/>
          <w:sz w:val="21"/>
          <w:szCs w:val="21"/>
        </w:rPr>
        <w:t>There are system emails available if you would like to work with your CSL to deploy those to active FSA members.</w:t>
      </w:r>
    </w:p>
    <w:p w14:paraId="27E391D2" w14:textId="336D27F6" w:rsidR="003A4D14" w:rsidRDefault="003A4D14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15BB850A" w14:textId="30949999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4A3D350E" w14:textId="6872FD82" w:rsidR="00497CA2" w:rsidRPr="00A54E03" w:rsidRDefault="00497CA2" w:rsidP="00497CA2">
      <w:pPr>
        <w:pStyle w:val="ListParagraph"/>
        <w:numPr>
          <w:ilvl w:val="0"/>
          <w:numId w:val="4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A54E03">
        <w:rPr>
          <w:rFonts w:ascii="Open Sans" w:hAnsi="Open Sans" w:cs="Open Sans"/>
          <w:b/>
          <w:bCs/>
          <w:sz w:val="21"/>
          <w:szCs w:val="21"/>
        </w:rPr>
        <w:t>Use Copy or Share Link:</w:t>
      </w:r>
      <w:r w:rsidR="00A54E03" w:rsidRPr="00A54E03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gramStart"/>
      <w:r w:rsidRPr="00A54E03">
        <w:rPr>
          <w:rFonts w:ascii="Open Sans" w:hAnsi="Open Sans" w:cs="Open Sans"/>
          <w:sz w:val="21"/>
          <w:szCs w:val="21"/>
        </w:rPr>
        <w:t>Or,</w:t>
      </w:r>
      <w:proofErr w:type="gramEnd"/>
      <w:r w:rsidRPr="00A54E03">
        <w:rPr>
          <w:rFonts w:ascii="Open Sans" w:hAnsi="Open Sans" w:cs="Open Sans"/>
          <w:sz w:val="21"/>
          <w:szCs w:val="21"/>
        </w:rPr>
        <w:t xml:space="preserve"> you are welcome to share the registration link and/or use the Word copy below.</w:t>
      </w:r>
    </w:p>
    <w:p w14:paraId="64658E1C" w14:textId="05C05469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7E7345B1" w14:textId="49A3C651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  <w:hyperlink r:id="rId10" w:history="1">
        <w:r w:rsidRPr="006E32E5">
          <w:rPr>
            <w:rStyle w:val="Hyperlink"/>
            <w:rFonts w:ascii="Open Sans" w:hAnsi="Open Sans" w:cs="Open Sans"/>
            <w:sz w:val="21"/>
            <w:szCs w:val="21"/>
          </w:rPr>
          <w:t>https://events.teams.microsoft.com/event/e59b350d-285c-49a7-880a-1dd04aea9d24@074bbbca-91df-4ac1-89ec-37a6e55bef47</w:t>
        </w:r>
      </w:hyperlink>
    </w:p>
    <w:p w14:paraId="79331717" w14:textId="77777777" w:rsidR="00DA61E8" w:rsidRPr="006E32E5" w:rsidRDefault="00DA61E8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6CA6A71B" w14:textId="77777777" w:rsidR="00DA61E8" w:rsidRPr="006E32E5" w:rsidRDefault="00DA61E8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66A3FCDC" w14:textId="77777777" w:rsidR="00DA61E8" w:rsidRPr="006E32E5" w:rsidRDefault="00DA61E8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748AA909" w14:textId="77777777" w:rsidR="00DA61E8" w:rsidRPr="006E32E5" w:rsidRDefault="00DA61E8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795249AC" w14:textId="77777777" w:rsidR="00DA61E8" w:rsidRPr="006E32E5" w:rsidRDefault="00DA61E8" w:rsidP="00DA61E8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Email 1</w:t>
      </w:r>
    </w:p>
    <w:p w14:paraId="64E13BCD" w14:textId="77777777" w:rsidR="00DA61E8" w:rsidRPr="006E32E5" w:rsidRDefault="00DA61E8" w:rsidP="00DA61E8">
      <w:pPr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 xml:space="preserve">Timing: </w:t>
      </w:r>
      <w:r w:rsidRPr="006E32E5">
        <w:rPr>
          <w:rFonts w:ascii="Open Sans" w:eastAsia="Aptos" w:hAnsi="Open Sans" w:cs="Open Sans"/>
          <w:sz w:val="20"/>
          <w:szCs w:val="20"/>
        </w:rPr>
        <w:t>three weeks out (week of 1/19)</w:t>
      </w:r>
    </w:p>
    <w:p w14:paraId="2FC00C1A" w14:textId="77777777" w:rsidR="00DA61E8" w:rsidRPr="006E32E5" w:rsidRDefault="00DA61E8" w:rsidP="00DA61E8">
      <w:pPr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Subject: Learn how to make the most of your [</w:t>
      </w:r>
      <w:r w:rsidRPr="006E32E5">
        <w:rPr>
          <w:rFonts w:ascii="Open Sans" w:hAnsi="Open Sans" w:cs="Open Sans"/>
          <w:b/>
          <w:bCs/>
          <w:sz w:val="20"/>
          <w:szCs w:val="20"/>
          <w:highlight w:val="yellow"/>
        </w:rPr>
        <w:t>healthcare FSA</w:t>
      </w:r>
      <w:r w:rsidRPr="006E32E5">
        <w:rPr>
          <w:rFonts w:ascii="Open Sans" w:hAnsi="Open Sans" w:cs="Open Sans"/>
          <w:b/>
          <w:bCs/>
          <w:sz w:val="20"/>
          <w:szCs w:val="20"/>
        </w:rPr>
        <w:t>]</w:t>
      </w:r>
    </w:p>
    <w:p w14:paraId="759D191C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Hello: </w:t>
      </w:r>
    </w:p>
    <w:p w14:paraId="26D934F2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Are you using your [</w:t>
      </w:r>
      <w:r w:rsidRPr="006E32E5">
        <w:rPr>
          <w:rFonts w:ascii="Open Sans" w:hAnsi="Open Sans" w:cs="Open Sans"/>
          <w:sz w:val="20"/>
          <w:szCs w:val="20"/>
          <w:highlight w:val="yellow"/>
        </w:rPr>
        <w:t>healthcare flexible spending account (FSA)</w:t>
      </w:r>
      <w:r w:rsidRPr="006E32E5">
        <w:rPr>
          <w:rFonts w:ascii="Open Sans" w:hAnsi="Open Sans" w:cs="Open Sans"/>
          <w:sz w:val="20"/>
          <w:szCs w:val="20"/>
        </w:rPr>
        <w:t xml:space="preserve">] to its full potential? Join this webinar from the team at MyChoice Accounts for practical information and tips on using an FSA—and the chance to win a gift card! </w:t>
      </w:r>
    </w:p>
    <w:p w14:paraId="75D0DF6F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Learn all about:</w:t>
      </w:r>
    </w:p>
    <w:p w14:paraId="69189604" w14:textId="77777777" w:rsidR="00DA61E8" w:rsidRPr="006E32E5" w:rsidRDefault="00DA61E8" w:rsidP="00DA61E8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What’s covered and how an FSA works.</w:t>
      </w:r>
    </w:p>
    <w:p w14:paraId="6F3FF87C" w14:textId="77777777" w:rsidR="00DA61E8" w:rsidRPr="006E32E5" w:rsidRDefault="00DA61E8" w:rsidP="00DA61E8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Easy ways to pay for eligible expenses.</w:t>
      </w:r>
    </w:p>
    <w:p w14:paraId="042C8F82" w14:textId="77777777" w:rsidR="00DA61E8" w:rsidRPr="006E32E5" w:rsidRDefault="00DA61E8" w:rsidP="00DA61E8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How to submit claims and documentation.</w:t>
      </w:r>
    </w:p>
    <w:p w14:paraId="3C8A1544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Date:</w:t>
      </w:r>
      <w:r w:rsidRPr="006E32E5">
        <w:rPr>
          <w:rFonts w:ascii="Open Sans" w:hAnsi="Open Sans" w:cs="Open Sans"/>
          <w:sz w:val="20"/>
          <w:szCs w:val="20"/>
        </w:rPr>
        <w:t xml:space="preserve"> February 12, 2026</w:t>
      </w:r>
      <w:r w:rsidRPr="006E32E5">
        <w:rPr>
          <w:rFonts w:ascii="Open Sans" w:hAnsi="Open Sans" w:cs="Open Sans"/>
          <w:sz w:val="20"/>
          <w:szCs w:val="20"/>
        </w:rPr>
        <w:br/>
      </w:r>
      <w:r w:rsidRPr="006E32E5">
        <w:rPr>
          <w:rFonts w:ascii="Open Sans" w:hAnsi="Open Sans" w:cs="Open Sans"/>
          <w:b/>
          <w:bCs/>
          <w:sz w:val="20"/>
          <w:szCs w:val="20"/>
        </w:rPr>
        <w:t>Time:</w:t>
      </w:r>
      <w:r w:rsidRPr="006E32E5">
        <w:rPr>
          <w:rFonts w:ascii="Open Sans" w:hAnsi="Open Sans" w:cs="Open Sans"/>
          <w:sz w:val="20"/>
          <w:szCs w:val="20"/>
        </w:rPr>
        <w:t xml:space="preserve"> 1 – 1:45 pm CT</w:t>
      </w:r>
      <w:r w:rsidRPr="006E32E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6E32E5">
        <w:rPr>
          <w:rFonts w:ascii="Open Sans" w:hAnsi="Open Sans" w:cs="Open Sans"/>
          <w:sz w:val="20"/>
          <w:szCs w:val="20"/>
        </w:rPr>
        <w:t>(30 minutes + 15 minutes for questions)</w:t>
      </w:r>
    </w:p>
    <w:p w14:paraId="185E9D89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 xml:space="preserve">Reserve your spot </w:t>
      </w:r>
      <w:r w:rsidRPr="006E32E5">
        <w:rPr>
          <w:rFonts w:ascii="Open Sans" w:hAnsi="Open Sans" w:cs="Open Sans"/>
          <w:sz w:val="20"/>
          <w:szCs w:val="20"/>
        </w:rPr>
        <w:t>and make sure you know how to make every FSA dollar count.</w:t>
      </w:r>
      <w:r w:rsidRPr="006E32E5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00CE3D5B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3148276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Register here:</w:t>
      </w:r>
    </w:p>
    <w:p w14:paraId="44DD9766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sz w:val="20"/>
          <w:szCs w:val="20"/>
        </w:rPr>
      </w:pPr>
      <w:hyperlink r:id="rId11">
        <w:r w:rsidRPr="006E32E5">
          <w:rPr>
            <w:rStyle w:val="Hyperlink"/>
            <w:rFonts w:ascii="Open Sans" w:hAnsi="Open Sans" w:cs="Open Sans"/>
            <w:sz w:val="20"/>
            <w:szCs w:val="20"/>
          </w:rPr>
          <w:t>FSA Owner’s Guide Webinar.</w:t>
        </w:r>
      </w:hyperlink>
    </w:p>
    <w:p w14:paraId="040601AE" w14:textId="77777777" w:rsidR="00DA61E8" w:rsidRPr="006E32E5" w:rsidRDefault="00DA61E8" w:rsidP="00DA61E8">
      <w:pPr>
        <w:spacing w:before="240"/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Attend the webinar and we’ll enter you in a drawing for a $50 gift card. </w:t>
      </w:r>
    </w:p>
    <w:p w14:paraId="757B1E5D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We hope you take advantage of this opportunity to learn more about FSAs. </w:t>
      </w:r>
    </w:p>
    <w:p w14:paraId="0F48D1CB" w14:textId="77777777" w:rsidR="00DA61E8" w:rsidRPr="006E32E5" w:rsidRDefault="00DA61E8" w:rsidP="00DA61E8">
      <w:pPr>
        <w:rPr>
          <w:rFonts w:ascii="Open Sans" w:hAnsi="Open Sans" w:cs="Open Sans"/>
        </w:rPr>
      </w:pPr>
    </w:p>
    <w:p w14:paraId="3C2A514E" w14:textId="04DDB735" w:rsidR="00DA61E8" w:rsidRPr="006E32E5" w:rsidRDefault="00DA61E8" w:rsidP="00DA61E8">
      <w:pPr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**********************************************************************</w:t>
      </w:r>
    </w:p>
    <w:p w14:paraId="77A523E5" w14:textId="77777777" w:rsidR="00DA61E8" w:rsidRPr="006E32E5" w:rsidRDefault="00DA61E8" w:rsidP="00DA61E8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Email 2</w:t>
      </w:r>
    </w:p>
    <w:p w14:paraId="155F0F84" w14:textId="77777777" w:rsidR="00DA61E8" w:rsidRPr="006E32E5" w:rsidRDefault="00DA61E8" w:rsidP="00DA61E8">
      <w:pPr>
        <w:rPr>
          <w:rFonts w:ascii="Open Sans" w:hAnsi="Open Sans" w:cs="Open Sans"/>
          <w:b/>
          <w:bCs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 xml:space="preserve">Timing: </w:t>
      </w:r>
      <w:r w:rsidRPr="006E32E5">
        <w:rPr>
          <w:rFonts w:ascii="Open Sans" w:eastAsia="Aptos" w:hAnsi="Open Sans" w:cs="Open Sans"/>
          <w:sz w:val="21"/>
          <w:szCs w:val="21"/>
        </w:rPr>
        <w:t>one week out (week of 2/02)</w:t>
      </w:r>
    </w:p>
    <w:p w14:paraId="7AE2F013" w14:textId="743644C0" w:rsidR="00DA61E8" w:rsidRPr="006E32E5" w:rsidRDefault="00DA61E8" w:rsidP="00DA61E8">
      <w:pPr>
        <w:rPr>
          <w:rFonts w:ascii="Open Sans" w:hAnsi="Open Sans" w:cs="Open Sans"/>
          <w:b/>
          <w:bCs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 xml:space="preserve">Subject: Have you signed up to learn how to make the most of </w:t>
      </w:r>
      <w:r w:rsidRPr="00DD2282">
        <w:rPr>
          <w:rFonts w:ascii="Open Sans" w:hAnsi="Open Sans" w:cs="Open Sans"/>
          <w:b/>
          <w:bCs/>
          <w:sz w:val="21"/>
          <w:szCs w:val="21"/>
        </w:rPr>
        <w:t>your FSA?</w:t>
      </w:r>
    </w:p>
    <w:p w14:paraId="6F2100C9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>Hello:</w:t>
      </w:r>
    </w:p>
    <w:p w14:paraId="602810D5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The team at MyChoice Accounts is gearing up for an informational webinar that will help you increase your FSA knowledge so you can save money on your healthcare costs. </w:t>
      </w:r>
    </w:p>
    <w:p w14:paraId="7C1AB848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lastRenderedPageBreak/>
        <w:t xml:space="preserve">Join their upcoming webinar to learn more about: </w:t>
      </w:r>
    </w:p>
    <w:p w14:paraId="281C9A7E" w14:textId="77777777" w:rsidR="00DA61E8" w:rsidRPr="006E32E5" w:rsidRDefault="00DA61E8" w:rsidP="00DA61E8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>What’s included and how an FSA works.</w:t>
      </w:r>
      <w:r w:rsidRPr="006E32E5">
        <w:rPr>
          <w:rFonts w:ascii="Open Sans" w:hAnsi="Open Sans" w:cs="Open Sans"/>
          <w:sz w:val="21"/>
          <w:szCs w:val="21"/>
        </w:rPr>
        <w:br/>
      </w:r>
    </w:p>
    <w:p w14:paraId="6C5FA2AC" w14:textId="77777777" w:rsidR="00DA61E8" w:rsidRPr="006E32E5" w:rsidRDefault="00DA61E8" w:rsidP="00DA61E8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>Simple ways to pay for eligible expenses.</w:t>
      </w:r>
      <w:r w:rsidRPr="006E32E5">
        <w:rPr>
          <w:rFonts w:ascii="Open Sans" w:hAnsi="Open Sans" w:cs="Open Sans"/>
          <w:sz w:val="21"/>
          <w:szCs w:val="21"/>
        </w:rPr>
        <w:br/>
      </w:r>
    </w:p>
    <w:p w14:paraId="2BF08497" w14:textId="77777777" w:rsidR="00DA61E8" w:rsidRPr="006E32E5" w:rsidRDefault="00DA61E8" w:rsidP="00DA61E8">
      <w:pPr>
        <w:pStyle w:val="ListParagraph"/>
        <w:numPr>
          <w:ilvl w:val="0"/>
          <w:numId w:val="1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>How to submit claims and documentation quickly and easily.</w:t>
      </w:r>
    </w:p>
    <w:p w14:paraId="451B621B" w14:textId="77777777" w:rsidR="00DA61E8" w:rsidRPr="006E32E5" w:rsidRDefault="00DA61E8" w:rsidP="00DA61E8">
      <w:pPr>
        <w:pStyle w:val="ListParagraph"/>
        <w:ind w:left="1080"/>
        <w:rPr>
          <w:rFonts w:ascii="Open Sans" w:hAnsi="Open Sans" w:cs="Open Sans"/>
          <w:sz w:val="21"/>
          <w:szCs w:val="21"/>
        </w:rPr>
      </w:pPr>
    </w:p>
    <w:p w14:paraId="468F8A10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>Date:</w:t>
      </w:r>
      <w:r w:rsidRPr="006E32E5">
        <w:rPr>
          <w:rFonts w:ascii="Open Sans" w:hAnsi="Open Sans" w:cs="Open Sans"/>
          <w:sz w:val="21"/>
          <w:szCs w:val="21"/>
        </w:rPr>
        <w:t xml:space="preserve"> February 12, 2026</w:t>
      </w:r>
    </w:p>
    <w:p w14:paraId="0BB06301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>Time:</w:t>
      </w:r>
      <w:r w:rsidRPr="006E32E5">
        <w:rPr>
          <w:rFonts w:ascii="Open Sans" w:hAnsi="Open Sans" w:cs="Open Sans"/>
          <w:sz w:val="21"/>
          <w:szCs w:val="21"/>
        </w:rPr>
        <w:t xml:space="preserve"> 1 – 1:45 pm CT (30 minutes + 15 minutes for questions)</w:t>
      </w:r>
    </w:p>
    <w:p w14:paraId="36A7E02F" w14:textId="77777777" w:rsidR="00DD2282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br/>
        <w:t>Don’t</w:t>
      </w:r>
      <w:r w:rsidRPr="006E32E5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Pr="006E32E5">
        <w:rPr>
          <w:rFonts w:ascii="Open Sans" w:hAnsi="Open Sans" w:cs="Open Sans"/>
          <w:sz w:val="21"/>
          <w:szCs w:val="21"/>
        </w:rPr>
        <w:t xml:space="preserve">miss this chance to learn how to make every FSA dollar count. </w:t>
      </w:r>
    </w:p>
    <w:p w14:paraId="5C6B5978" w14:textId="77777777" w:rsidR="00DD2282" w:rsidRDefault="00DD2282" w:rsidP="00DA61E8">
      <w:pPr>
        <w:spacing w:after="0"/>
        <w:rPr>
          <w:rFonts w:ascii="Open Sans" w:hAnsi="Open Sans" w:cs="Open Sans"/>
          <w:sz w:val="21"/>
          <w:szCs w:val="21"/>
        </w:rPr>
      </w:pPr>
    </w:p>
    <w:p w14:paraId="08D2D304" w14:textId="615030C1" w:rsidR="00DA61E8" w:rsidRPr="006E32E5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 xml:space="preserve">Register here: </w:t>
      </w:r>
      <w:hyperlink r:id="rId12">
        <w:r w:rsidRPr="006E32E5">
          <w:rPr>
            <w:rStyle w:val="Hyperlink"/>
            <w:rFonts w:ascii="Open Sans" w:hAnsi="Open Sans" w:cs="Open Sans"/>
            <w:sz w:val="21"/>
            <w:szCs w:val="21"/>
          </w:rPr>
          <w:t>FSA Owner’s Guide Webinar.</w:t>
        </w:r>
      </w:hyperlink>
    </w:p>
    <w:p w14:paraId="1AF5F608" w14:textId="77777777" w:rsidR="00DA61E8" w:rsidRPr="006E32E5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</w:p>
    <w:p w14:paraId="68EC3F82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Plus, if you join us, you’ll be entered to win a $50 gift card. </w:t>
      </w:r>
    </w:p>
    <w:p w14:paraId="4A4D5DAE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</w:p>
    <w:p w14:paraId="150FB4EE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P.S. Can’t attend? Just register and the team at MyChoice Accounts will send you the recording. </w:t>
      </w:r>
    </w:p>
    <w:p w14:paraId="169CC456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</w:p>
    <w:sectPr w:rsidR="00DA61E8" w:rsidRPr="006E32E5" w:rsidSect="00931EEF">
      <w:headerReference w:type="default" r:id="rId1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6E95" w14:textId="77777777" w:rsidR="00B64EF0" w:rsidRDefault="00B64EF0" w:rsidP="00931EEF">
      <w:pPr>
        <w:spacing w:after="0" w:line="240" w:lineRule="auto"/>
      </w:pPr>
      <w:r>
        <w:separator/>
      </w:r>
    </w:p>
  </w:endnote>
  <w:endnote w:type="continuationSeparator" w:id="0">
    <w:p w14:paraId="398B9278" w14:textId="77777777" w:rsidR="00B64EF0" w:rsidRDefault="00B64EF0" w:rsidP="0093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83C0" w14:textId="77777777" w:rsidR="00B64EF0" w:rsidRDefault="00B64EF0" w:rsidP="00931EEF">
      <w:pPr>
        <w:spacing w:after="0" w:line="240" w:lineRule="auto"/>
      </w:pPr>
      <w:r>
        <w:separator/>
      </w:r>
    </w:p>
  </w:footnote>
  <w:footnote w:type="continuationSeparator" w:id="0">
    <w:p w14:paraId="0BAB475D" w14:textId="77777777" w:rsidR="00B64EF0" w:rsidRDefault="00B64EF0" w:rsidP="0093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6B90" w14:textId="13ACE679" w:rsidR="00931EEF" w:rsidRDefault="00931EEF">
    <w:pPr>
      <w:pStyle w:val="Header"/>
    </w:pPr>
    <w:r>
      <w:rPr>
        <w:rFonts w:cs="Open Sans"/>
        <w:noProof/>
      </w:rPr>
      <w:drawing>
        <wp:anchor distT="0" distB="0" distL="114300" distR="114300" simplePos="0" relativeHeight="251659264" behindDoc="0" locked="0" layoutInCell="1" allowOverlap="1" wp14:anchorId="6B126C92" wp14:editId="7B5B0E7A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1922145" cy="534670"/>
          <wp:effectExtent l="0" t="0" r="0" b="0"/>
          <wp:wrapSquare wrapText="bothSides"/>
          <wp:docPr id="850209410" name="Picture 1" descr="A logo with a pig and a kett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09410" name="Picture 1" descr="A logo with a pig and a kett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14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B65"/>
    <w:multiLevelType w:val="hybridMultilevel"/>
    <w:tmpl w:val="09488020"/>
    <w:lvl w:ilvl="0" w:tplc="62C6DD24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510B9E"/>
    <w:multiLevelType w:val="hybridMultilevel"/>
    <w:tmpl w:val="6C92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962"/>
    <w:multiLevelType w:val="multilevel"/>
    <w:tmpl w:val="FF9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30D61"/>
    <w:multiLevelType w:val="multilevel"/>
    <w:tmpl w:val="ECD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554455">
    <w:abstractNumId w:val="0"/>
  </w:num>
  <w:num w:numId="2" w16cid:durableId="1911882631">
    <w:abstractNumId w:val="3"/>
  </w:num>
  <w:num w:numId="3" w16cid:durableId="615600371">
    <w:abstractNumId w:val="2"/>
  </w:num>
  <w:num w:numId="4" w16cid:durableId="192938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A2"/>
    <w:rsid w:val="00003AC8"/>
    <w:rsid w:val="001A05E8"/>
    <w:rsid w:val="003247C8"/>
    <w:rsid w:val="003A4D14"/>
    <w:rsid w:val="00497CA2"/>
    <w:rsid w:val="00507D70"/>
    <w:rsid w:val="006E32E5"/>
    <w:rsid w:val="00811C11"/>
    <w:rsid w:val="008128FC"/>
    <w:rsid w:val="0090151D"/>
    <w:rsid w:val="00903B16"/>
    <w:rsid w:val="00931EEF"/>
    <w:rsid w:val="00A54E03"/>
    <w:rsid w:val="00A91AB0"/>
    <w:rsid w:val="00B64EF0"/>
    <w:rsid w:val="00C32FFA"/>
    <w:rsid w:val="00D43459"/>
    <w:rsid w:val="00D85EC0"/>
    <w:rsid w:val="00DA61E8"/>
    <w:rsid w:val="00DD2282"/>
    <w:rsid w:val="00F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9AF4"/>
  <w15:chartTrackingRefBased/>
  <w15:docId w15:val="{4FEB5CF6-F47F-3A4E-B69F-6774AA8F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A54E03"/>
    <w:pPr>
      <w:widowControl w:val="0"/>
      <w:autoSpaceDE w:val="0"/>
      <w:autoSpaceDN w:val="0"/>
      <w:spacing w:after="0" w:line="240" w:lineRule="auto"/>
      <w:outlineLvl w:val="0"/>
    </w:pPr>
    <w:rPr>
      <w:rFonts w:ascii="Open Sans" w:eastAsia="Arial" w:hAnsi="Open Sans" w:cs="Open Sans"/>
      <w:b/>
      <w:bCs/>
      <w:color w:val="0C205B"/>
      <w:spacing w:val="-2"/>
      <w:kern w:val="0"/>
      <w:sz w:val="28"/>
      <w:szCs w:val="31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6A8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A2"/>
    <w:pPr>
      <w:keepNext/>
      <w:keepLines/>
      <w:spacing w:before="160" w:after="80"/>
      <w:outlineLvl w:val="2"/>
    </w:pPr>
    <w:rPr>
      <w:rFonts w:eastAsiaTheme="majorEastAsia" w:cstheme="majorBidi"/>
      <w:color w:val="1E6A8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A8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A2"/>
    <w:pPr>
      <w:keepNext/>
      <w:keepLines/>
      <w:spacing w:before="80" w:after="40"/>
      <w:outlineLvl w:val="4"/>
    </w:pPr>
    <w:rPr>
      <w:rFonts w:eastAsiaTheme="majorEastAsia" w:cstheme="majorBidi"/>
      <w:color w:val="1E6A8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D909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A2"/>
    <w:pPr>
      <w:keepNext/>
      <w:keepLines/>
      <w:spacing w:before="40" w:after="0"/>
      <w:outlineLvl w:val="6"/>
    </w:pPr>
    <w:rPr>
      <w:rFonts w:eastAsiaTheme="majorEastAsia" w:cstheme="majorBidi"/>
      <w:color w:val="8D909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A2"/>
    <w:pPr>
      <w:keepNext/>
      <w:keepLines/>
      <w:spacing w:after="0"/>
      <w:outlineLvl w:val="7"/>
    </w:pPr>
    <w:rPr>
      <w:rFonts w:eastAsiaTheme="majorEastAsia" w:cstheme="majorBidi"/>
      <w:i/>
      <w:iCs/>
      <w:color w:val="6C6F7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A2"/>
    <w:pPr>
      <w:keepNext/>
      <w:keepLines/>
      <w:spacing w:after="0"/>
      <w:outlineLvl w:val="8"/>
    </w:pPr>
    <w:rPr>
      <w:rFonts w:eastAsiaTheme="majorEastAsia" w:cstheme="majorBidi"/>
      <w:color w:val="6C6F7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03"/>
    <w:rPr>
      <w:rFonts w:ascii="Open Sans" w:eastAsia="Arial" w:hAnsi="Open Sans" w:cs="Open Sans"/>
      <w:b/>
      <w:bCs/>
      <w:color w:val="0C205B"/>
      <w:spacing w:val="-2"/>
      <w:kern w:val="0"/>
      <w:sz w:val="28"/>
      <w:szCs w:val="3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7CA2"/>
    <w:rPr>
      <w:rFonts w:asciiTheme="majorHAnsi" w:eastAsiaTheme="majorEastAsia" w:hAnsiTheme="majorHAnsi" w:cstheme="majorBidi"/>
      <w:color w:val="1E6A8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A2"/>
    <w:rPr>
      <w:rFonts w:eastAsiaTheme="majorEastAsia" w:cstheme="majorBidi"/>
      <w:color w:val="1E6A8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A2"/>
    <w:rPr>
      <w:rFonts w:eastAsiaTheme="majorEastAsia" w:cstheme="majorBidi"/>
      <w:i/>
      <w:iCs/>
      <w:color w:val="1E6A8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A2"/>
    <w:rPr>
      <w:rFonts w:eastAsiaTheme="majorEastAsia" w:cstheme="majorBidi"/>
      <w:color w:val="1E6A8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A2"/>
    <w:rPr>
      <w:rFonts w:eastAsiaTheme="majorEastAsia" w:cstheme="majorBidi"/>
      <w:i/>
      <w:iCs/>
      <w:color w:val="8D909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A2"/>
    <w:rPr>
      <w:rFonts w:eastAsiaTheme="majorEastAsia" w:cstheme="majorBidi"/>
      <w:color w:val="8D909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A2"/>
    <w:rPr>
      <w:rFonts w:eastAsiaTheme="majorEastAsia" w:cstheme="majorBidi"/>
      <w:i/>
      <w:iCs/>
      <w:color w:val="6C6F7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A2"/>
    <w:rPr>
      <w:rFonts w:eastAsiaTheme="majorEastAsia" w:cstheme="majorBidi"/>
      <w:color w:val="6C6F7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A2"/>
    <w:pPr>
      <w:numPr>
        <w:ilvl w:val="1"/>
      </w:numPr>
    </w:pPr>
    <w:rPr>
      <w:rFonts w:eastAsiaTheme="majorEastAsia" w:cstheme="majorBidi"/>
      <w:color w:val="8D909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A2"/>
    <w:rPr>
      <w:rFonts w:eastAsiaTheme="majorEastAsia" w:cstheme="majorBidi"/>
      <w:color w:val="8D909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A2"/>
    <w:pPr>
      <w:spacing w:before="160"/>
      <w:jc w:val="center"/>
    </w:pPr>
    <w:rPr>
      <w:i/>
      <w:iCs/>
      <w:color w:val="7B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A2"/>
    <w:rPr>
      <w:i/>
      <w:iCs/>
      <w:color w:val="7B8084" w:themeColor="text1" w:themeTint="BF"/>
    </w:rPr>
  </w:style>
  <w:style w:type="paragraph" w:styleId="ListParagraph">
    <w:name w:val="List Paragraph"/>
    <w:basedOn w:val="Normal"/>
    <w:uiPriority w:val="34"/>
    <w:qFormat/>
    <w:rsid w:val="0049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A2"/>
    <w:rPr>
      <w:i/>
      <w:iCs/>
      <w:color w:val="1E6A8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A2"/>
    <w:pPr>
      <w:pBdr>
        <w:top w:val="single" w:sz="4" w:space="10" w:color="1E6A8D" w:themeColor="accent1" w:themeShade="BF"/>
        <w:bottom w:val="single" w:sz="4" w:space="10" w:color="1E6A8D" w:themeColor="accent1" w:themeShade="BF"/>
      </w:pBdr>
      <w:spacing w:before="360" w:after="360"/>
      <w:ind w:left="864" w:right="864"/>
      <w:jc w:val="center"/>
    </w:pPr>
    <w:rPr>
      <w:i/>
      <w:iCs/>
      <w:color w:val="1E6A8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A2"/>
    <w:rPr>
      <w:i/>
      <w:iCs/>
      <w:color w:val="1E6A8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A2"/>
    <w:rPr>
      <w:b/>
      <w:bCs/>
      <w:smallCaps/>
      <w:color w:val="1E6A8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CA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CA2"/>
    <w:rPr>
      <w:color w:val="008FB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A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1E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61E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EF"/>
  </w:style>
  <w:style w:type="paragraph" w:styleId="Footer">
    <w:name w:val="footer"/>
    <w:basedOn w:val="Normal"/>
    <w:link w:val="FooterChar"/>
    <w:uiPriority w:val="99"/>
    <w:unhideWhenUsed/>
    <w:rsid w:val="009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e59b350d-285c-49a7-880a-1dd04aea9d24@074bbbca-91df-4ac1-89ec-37a6e55bef47" TargetMode="External"/><Relationship Id="rId12" Type="http://schemas.openxmlformats.org/officeDocument/2006/relationships/hyperlink" Target="https://events.teams.microsoft.com/event/e59b350d-285c-49a7-880a-1dd04aea9d24@074bbbca-91df-4ac1-89ec-37a6e55bef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teams.microsoft.com/event/e59b350d-285c-49a7-880a-1dd04aea9d24@074bbbca-91df-4ac1-89ec-37a6e55bef4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vents.teams.microsoft.com/event/e59b350d-285c-49a7-880a-1dd04aea9d24@074bbbca-91df-4ac1-89ec-37a6e55bef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usinessolver">
      <a:dk1>
        <a:srgbClr val="535659"/>
      </a:dk1>
      <a:lt1>
        <a:srgbClr val="FFFFFF"/>
      </a:lt1>
      <a:dk2>
        <a:srgbClr val="00205B"/>
      </a:dk2>
      <a:lt2>
        <a:srgbClr val="FFFFFF"/>
      </a:lt2>
      <a:accent1>
        <a:srgbClr val="288FBD"/>
      </a:accent1>
      <a:accent2>
        <a:srgbClr val="0C1F5B"/>
      </a:accent2>
      <a:accent3>
        <a:srgbClr val="FA8100"/>
      </a:accent3>
      <a:accent4>
        <a:srgbClr val="7F34B2"/>
      </a:accent4>
      <a:accent5>
        <a:srgbClr val="9DC23A"/>
      </a:accent5>
      <a:accent6>
        <a:srgbClr val="FAC62C"/>
      </a:accent6>
      <a:hlink>
        <a:srgbClr val="009BC7"/>
      </a:hlink>
      <a:folHlink>
        <a:srgbClr val="008FB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553</Words>
  <Characters>2829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9</cp:revision>
  <dcterms:created xsi:type="dcterms:W3CDTF">2025-12-30T19:21:00Z</dcterms:created>
  <dcterms:modified xsi:type="dcterms:W3CDTF">2026-01-02T17:27:00Z</dcterms:modified>
</cp:coreProperties>
</file>